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45" w:rsidRDefault="00E22745" w:rsidP="00E22745">
      <w:pPr>
        <w:ind w:firstLine="540"/>
        <w:jc w:val="center"/>
        <w:rPr>
          <w:b/>
          <w:sz w:val="28"/>
          <w:szCs w:val="28"/>
        </w:rPr>
      </w:pPr>
      <w:r>
        <w:rPr>
          <w:b/>
          <w:sz w:val="28"/>
          <w:szCs w:val="28"/>
        </w:rPr>
        <w:t>Муниципальный тур</w:t>
      </w:r>
      <w:r w:rsidRPr="00675A66">
        <w:rPr>
          <w:b/>
          <w:sz w:val="28"/>
          <w:szCs w:val="28"/>
        </w:rPr>
        <w:t xml:space="preserve"> </w:t>
      </w:r>
      <w:r>
        <w:rPr>
          <w:b/>
          <w:sz w:val="28"/>
          <w:szCs w:val="28"/>
        </w:rPr>
        <w:t xml:space="preserve"> </w:t>
      </w:r>
      <w:r w:rsidRPr="003B3ECC">
        <w:rPr>
          <w:b/>
          <w:sz w:val="28"/>
          <w:szCs w:val="28"/>
        </w:rPr>
        <w:t xml:space="preserve">ВСОШ </w:t>
      </w:r>
      <w:r>
        <w:rPr>
          <w:b/>
          <w:sz w:val="28"/>
          <w:szCs w:val="28"/>
        </w:rPr>
        <w:t>олимпиады</w:t>
      </w:r>
      <w:r w:rsidRPr="000E4633">
        <w:rPr>
          <w:b/>
          <w:sz w:val="28"/>
          <w:szCs w:val="28"/>
        </w:rPr>
        <w:t xml:space="preserve"> по математике</w:t>
      </w:r>
    </w:p>
    <w:p w:rsidR="00E22745" w:rsidRDefault="00E22745" w:rsidP="00E22745">
      <w:pPr>
        <w:ind w:firstLine="540"/>
        <w:jc w:val="center"/>
        <w:rPr>
          <w:b/>
          <w:sz w:val="28"/>
          <w:szCs w:val="28"/>
        </w:rPr>
      </w:pPr>
      <w:r>
        <w:rPr>
          <w:b/>
          <w:sz w:val="28"/>
          <w:szCs w:val="28"/>
        </w:rPr>
        <w:t>(2020/2021 уч. год)</w:t>
      </w:r>
    </w:p>
    <w:p w:rsidR="00E22745" w:rsidRDefault="00E22745" w:rsidP="00E22745">
      <w:pPr>
        <w:jc w:val="center"/>
        <w:rPr>
          <w:b/>
        </w:rPr>
      </w:pPr>
    </w:p>
    <w:p w:rsidR="00E22745" w:rsidRPr="0089742F" w:rsidRDefault="00E22745" w:rsidP="00E22745">
      <w:pPr>
        <w:jc w:val="center"/>
        <w:rPr>
          <w:b/>
          <w:sz w:val="28"/>
          <w:szCs w:val="28"/>
        </w:rPr>
      </w:pPr>
      <w:r w:rsidRPr="0089742F">
        <w:rPr>
          <w:b/>
          <w:sz w:val="28"/>
          <w:szCs w:val="28"/>
        </w:rPr>
        <w:t>Ответы и решения заданий</w:t>
      </w:r>
    </w:p>
    <w:p w:rsidR="00E22745" w:rsidRPr="00C75098" w:rsidRDefault="00E22745" w:rsidP="00E22745">
      <w:pPr>
        <w:shd w:val="clear" w:color="auto" w:fill="FFFFFF"/>
        <w:spacing w:after="150"/>
        <w:jc w:val="both"/>
        <w:rPr>
          <w:color w:val="000000"/>
        </w:rPr>
      </w:pPr>
      <w:r>
        <w:rPr>
          <w:b/>
          <w:bCs/>
          <w:color w:val="000000"/>
        </w:rPr>
        <w:t>Общие к</w:t>
      </w:r>
      <w:r w:rsidRPr="00C75098">
        <w:rPr>
          <w:b/>
          <w:bCs/>
          <w:color w:val="000000"/>
        </w:rPr>
        <w:t>ритерии оценивания</w:t>
      </w:r>
      <w:r>
        <w:rPr>
          <w:b/>
          <w:bCs/>
          <w:color w:val="000000"/>
        </w:rPr>
        <w:t xml:space="preserve"> каждой задачи</w:t>
      </w:r>
      <w:r w:rsidRPr="00C75098">
        <w:rPr>
          <w:b/>
          <w:bCs/>
          <w:color w:val="000000"/>
        </w:rPr>
        <w:t>:</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590"/>
        <w:gridCol w:w="7980"/>
      </w:tblGrid>
      <w:tr w:rsidR="00E22745" w:rsidRPr="00C75098" w:rsidTr="00A163A2">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2745" w:rsidRPr="00C75098" w:rsidRDefault="00E22745" w:rsidP="00A163A2">
            <w:pPr>
              <w:spacing w:after="150"/>
              <w:jc w:val="both"/>
              <w:rPr>
                <w:color w:val="000000"/>
              </w:rPr>
            </w:pPr>
            <w:r w:rsidRPr="00C75098">
              <w:rPr>
                <w:color w:val="000000"/>
              </w:rPr>
              <w:t>Баллы</w:t>
            </w:r>
          </w:p>
        </w:tc>
        <w:tc>
          <w:tcPr>
            <w:tcW w:w="7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2745" w:rsidRPr="00C75098" w:rsidRDefault="00E22745" w:rsidP="00A163A2">
            <w:pPr>
              <w:spacing w:after="150"/>
              <w:jc w:val="both"/>
              <w:rPr>
                <w:color w:val="000000"/>
              </w:rPr>
            </w:pPr>
            <w:r w:rsidRPr="00C75098">
              <w:rPr>
                <w:color w:val="000000"/>
              </w:rPr>
              <w:t>Правильность (ошибочность) решения</w:t>
            </w:r>
          </w:p>
        </w:tc>
      </w:tr>
      <w:tr w:rsidR="00E22745" w:rsidRPr="00C75098" w:rsidTr="00A163A2">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2745" w:rsidRPr="00C75098" w:rsidRDefault="00E22745" w:rsidP="00A163A2">
            <w:pPr>
              <w:spacing w:after="150"/>
              <w:jc w:val="both"/>
              <w:rPr>
                <w:color w:val="000000"/>
              </w:rPr>
            </w:pPr>
            <w:r w:rsidRPr="00C75098">
              <w:rPr>
                <w:b/>
                <w:bCs/>
                <w:color w:val="000000"/>
              </w:rPr>
              <w:t>7</w:t>
            </w:r>
          </w:p>
        </w:tc>
        <w:tc>
          <w:tcPr>
            <w:tcW w:w="7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2745" w:rsidRPr="00C75098" w:rsidRDefault="00E22745" w:rsidP="00A163A2">
            <w:pPr>
              <w:spacing w:after="150"/>
              <w:jc w:val="both"/>
              <w:rPr>
                <w:color w:val="000000"/>
              </w:rPr>
            </w:pPr>
            <w:r w:rsidRPr="00C75098">
              <w:rPr>
                <w:color w:val="000000"/>
              </w:rPr>
              <w:t>Полное верное решение.</w:t>
            </w:r>
          </w:p>
        </w:tc>
      </w:tr>
      <w:tr w:rsidR="00E22745" w:rsidRPr="00C75098" w:rsidTr="00A163A2">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2745" w:rsidRPr="00C75098" w:rsidRDefault="00E22745" w:rsidP="00A163A2">
            <w:pPr>
              <w:spacing w:after="150"/>
              <w:jc w:val="both"/>
              <w:rPr>
                <w:color w:val="000000"/>
              </w:rPr>
            </w:pPr>
            <w:r w:rsidRPr="00C75098">
              <w:rPr>
                <w:b/>
                <w:bCs/>
                <w:color w:val="000000"/>
              </w:rPr>
              <w:t>6-7</w:t>
            </w:r>
          </w:p>
        </w:tc>
        <w:tc>
          <w:tcPr>
            <w:tcW w:w="7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2745" w:rsidRPr="00C75098" w:rsidRDefault="00E22745" w:rsidP="00A163A2">
            <w:pPr>
              <w:spacing w:after="150"/>
              <w:jc w:val="both"/>
              <w:rPr>
                <w:color w:val="000000"/>
              </w:rPr>
            </w:pPr>
            <w:r w:rsidRPr="00C75098">
              <w:rPr>
                <w:color w:val="000000"/>
              </w:rPr>
              <w:t>Верное решение. Имеются небольшие недочеты, в целом не влияющие на решение.</w:t>
            </w:r>
          </w:p>
        </w:tc>
      </w:tr>
      <w:tr w:rsidR="00E22745" w:rsidRPr="00C75098" w:rsidTr="00A163A2">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2745" w:rsidRPr="00C75098" w:rsidRDefault="00E22745" w:rsidP="00A163A2">
            <w:pPr>
              <w:spacing w:after="150"/>
              <w:jc w:val="both"/>
              <w:rPr>
                <w:color w:val="000000"/>
              </w:rPr>
            </w:pPr>
            <w:r w:rsidRPr="00C75098">
              <w:rPr>
                <w:b/>
                <w:bCs/>
                <w:color w:val="000000"/>
              </w:rPr>
              <w:t>5-6</w:t>
            </w:r>
          </w:p>
        </w:tc>
        <w:tc>
          <w:tcPr>
            <w:tcW w:w="7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2745" w:rsidRPr="00C75098" w:rsidRDefault="00E22745" w:rsidP="00A163A2">
            <w:pPr>
              <w:spacing w:after="150"/>
              <w:jc w:val="both"/>
              <w:rPr>
                <w:color w:val="000000"/>
              </w:rPr>
            </w:pPr>
            <w:r w:rsidRPr="00C75098">
              <w:rPr>
                <w:color w:val="000000"/>
              </w:rPr>
              <w:t>Решение в целом верное. Однако оно содержит ряд ошибок, либо не рассмотрение отдельных случаев, но может стать правильным после небольших исправлений или дополнений.</w:t>
            </w:r>
          </w:p>
        </w:tc>
      </w:tr>
      <w:tr w:rsidR="00E22745" w:rsidRPr="00C75098" w:rsidTr="00A163A2">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2745" w:rsidRPr="00C75098" w:rsidRDefault="00E22745" w:rsidP="00A163A2">
            <w:pPr>
              <w:spacing w:after="150"/>
              <w:jc w:val="both"/>
              <w:rPr>
                <w:color w:val="000000"/>
              </w:rPr>
            </w:pPr>
            <w:r w:rsidRPr="00C75098">
              <w:rPr>
                <w:b/>
                <w:bCs/>
                <w:color w:val="000000"/>
              </w:rPr>
              <w:t>4</w:t>
            </w:r>
          </w:p>
        </w:tc>
        <w:tc>
          <w:tcPr>
            <w:tcW w:w="7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2745" w:rsidRPr="00C75098" w:rsidRDefault="00E22745" w:rsidP="00A163A2">
            <w:pPr>
              <w:spacing w:after="150"/>
              <w:jc w:val="both"/>
              <w:rPr>
                <w:color w:val="000000"/>
              </w:rPr>
            </w:pPr>
            <w:r w:rsidRPr="00C75098">
              <w:rPr>
                <w:color w:val="000000"/>
              </w:rPr>
              <w:t>Верно рассмотрен один из двух (более сложный) существенных случаев, или в задаче типа «оценка + пример» верно получена оценка.</w:t>
            </w:r>
          </w:p>
        </w:tc>
      </w:tr>
      <w:tr w:rsidR="00E22745" w:rsidRPr="00C75098" w:rsidTr="00A163A2">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2745" w:rsidRPr="00C75098" w:rsidRDefault="00E22745" w:rsidP="00A163A2">
            <w:pPr>
              <w:spacing w:after="150"/>
              <w:jc w:val="both"/>
              <w:rPr>
                <w:color w:val="000000"/>
              </w:rPr>
            </w:pPr>
            <w:r w:rsidRPr="00C75098">
              <w:rPr>
                <w:b/>
                <w:bCs/>
                <w:color w:val="000000"/>
              </w:rPr>
              <w:t>2-3</w:t>
            </w:r>
          </w:p>
        </w:tc>
        <w:tc>
          <w:tcPr>
            <w:tcW w:w="7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2745" w:rsidRPr="00C75098" w:rsidRDefault="00E22745" w:rsidP="00A163A2">
            <w:pPr>
              <w:spacing w:after="150"/>
              <w:jc w:val="both"/>
              <w:rPr>
                <w:color w:val="000000"/>
              </w:rPr>
            </w:pPr>
            <w:r w:rsidRPr="00C75098">
              <w:rPr>
                <w:color w:val="000000"/>
              </w:rPr>
              <w:t>Доказаны вспомогательные утверждения, помогающие в решении задачи.</w:t>
            </w:r>
          </w:p>
        </w:tc>
      </w:tr>
      <w:tr w:rsidR="00E22745" w:rsidRPr="00C75098" w:rsidTr="00A163A2">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2745" w:rsidRPr="00C75098" w:rsidRDefault="00E22745" w:rsidP="00A163A2">
            <w:pPr>
              <w:spacing w:after="150"/>
              <w:jc w:val="both"/>
              <w:rPr>
                <w:color w:val="000000"/>
              </w:rPr>
            </w:pPr>
            <w:r w:rsidRPr="00C75098">
              <w:rPr>
                <w:b/>
                <w:bCs/>
                <w:color w:val="000000"/>
              </w:rPr>
              <w:t>0-1</w:t>
            </w:r>
          </w:p>
        </w:tc>
        <w:tc>
          <w:tcPr>
            <w:tcW w:w="7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2745" w:rsidRPr="00C75098" w:rsidRDefault="00E22745" w:rsidP="00A163A2">
            <w:pPr>
              <w:spacing w:after="150"/>
              <w:jc w:val="both"/>
              <w:rPr>
                <w:color w:val="000000"/>
              </w:rPr>
            </w:pPr>
            <w:r w:rsidRPr="00C75098">
              <w:rPr>
                <w:color w:val="000000"/>
              </w:rPr>
              <w:t>Рассмотрены отдельные важные случаи при отсутствии решения (или при ошибочном решении).</w:t>
            </w:r>
          </w:p>
        </w:tc>
      </w:tr>
      <w:tr w:rsidR="00E22745" w:rsidRPr="00C75098" w:rsidTr="00A163A2">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2745" w:rsidRPr="00C75098" w:rsidRDefault="00E22745" w:rsidP="00A163A2">
            <w:pPr>
              <w:spacing w:after="150"/>
              <w:jc w:val="both"/>
              <w:rPr>
                <w:color w:val="000000"/>
              </w:rPr>
            </w:pPr>
            <w:r w:rsidRPr="00C75098">
              <w:rPr>
                <w:b/>
                <w:bCs/>
                <w:color w:val="000000"/>
              </w:rPr>
              <w:t>0</w:t>
            </w:r>
          </w:p>
        </w:tc>
        <w:tc>
          <w:tcPr>
            <w:tcW w:w="7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2745" w:rsidRPr="00C75098" w:rsidRDefault="00E22745" w:rsidP="00A163A2">
            <w:pPr>
              <w:spacing w:after="150"/>
              <w:jc w:val="both"/>
              <w:rPr>
                <w:color w:val="000000"/>
              </w:rPr>
            </w:pPr>
            <w:r w:rsidRPr="00C75098">
              <w:rPr>
                <w:color w:val="000000"/>
              </w:rPr>
              <w:t>Решение неверное, продвижения отсутствуют.</w:t>
            </w:r>
          </w:p>
        </w:tc>
      </w:tr>
      <w:tr w:rsidR="00E22745" w:rsidRPr="00C75098" w:rsidTr="00A163A2">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2745" w:rsidRPr="00C75098" w:rsidRDefault="00E22745" w:rsidP="00A163A2">
            <w:pPr>
              <w:spacing w:after="150"/>
              <w:jc w:val="both"/>
              <w:rPr>
                <w:color w:val="000000"/>
              </w:rPr>
            </w:pPr>
            <w:r w:rsidRPr="00C75098">
              <w:rPr>
                <w:b/>
                <w:bCs/>
                <w:color w:val="000000"/>
              </w:rPr>
              <w:t>0</w:t>
            </w:r>
          </w:p>
        </w:tc>
        <w:tc>
          <w:tcPr>
            <w:tcW w:w="7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22745" w:rsidRPr="00C75098" w:rsidRDefault="00E22745" w:rsidP="00A163A2">
            <w:pPr>
              <w:spacing w:after="150"/>
              <w:jc w:val="both"/>
              <w:rPr>
                <w:color w:val="000000"/>
              </w:rPr>
            </w:pPr>
            <w:r w:rsidRPr="00C75098">
              <w:rPr>
                <w:color w:val="000000"/>
              </w:rPr>
              <w:t>Решение отсутствует.</w:t>
            </w:r>
          </w:p>
        </w:tc>
      </w:tr>
    </w:tbl>
    <w:p w:rsidR="00E22745" w:rsidRDefault="00E22745" w:rsidP="00E22745">
      <w:pPr>
        <w:pStyle w:val="a3"/>
        <w:shd w:val="clear" w:color="auto" w:fill="FFFFFF"/>
        <w:spacing w:before="0" w:beforeAutospacing="0" w:after="150" w:afterAutospacing="0"/>
        <w:jc w:val="center"/>
        <w:rPr>
          <w:b/>
          <w:bCs/>
          <w:color w:val="000000"/>
          <w:sz w:val="28"/>
          <w:szCs w:val="28"/>
        </w:rPr>
      </w:pPr>
    </w:p>
    <w:p w:rsidR="00E22745" w:rsidRDefault="00E22745" w:rsidP="00E22745">
      <w:pPr>
        <w:pStyle w:val="a3"/>
        <w:shd w:val="clear" w:color="auto" w:fill="FFFFFF"/>
        <w:spacing w:before="0" w:beforeAutospacing="0" w:after="0" w:afterAutospacing="0"/>
        <w:jc w:val="center"/>
        <w:rPr>
          <w:b/>
          <w:bCs/>
          <w:color w:val="000000"/>
          <w:sz w:val="28"/>
          <w:szCs w:val="28"/>
        </w:rPr>
      </w:pPr>
      <w:r w:rsidRPr="003B3ECC">
        <w:rPr>
          <w:b/>
          <w:bCs/>
          <w:color w:val="000000"/>
          <w:sz w:val="28"/>
          <w:szCs w:val="28"/>
        </w:rPr>
        <w:t>Задания для 7 класса</w:t>
      </w:r>
    </w:p>
    <w:p w:rsidR="00E22745" w:rsidRPr="00A36E15" w:rsidRDefault="00E22745" w:rsidP="00E22745">
      <w:pPr>
        <w:pStyle w:val="a3"/>
        <w:spacing w:before="0" w:beforeAutospacing="0" w:after="0" w:afterAutospacing="0"/>
        <w:rPr>
          <w:b/>
        </w:rPr>
      </w:pPr>
      <w:r w:rsidRPr="00A36E15">
        <w:rPr>
          <w:b/>
        </w:rPr>
        <w:t>Задача №1</w:t>
      </w:r>
    </w:p>
    <w:p w:rsidR="00E22745" w:rsidRDefault="00E22745" w:rsidP="00E22745">
      <w:pPr>
        <w:jc w:val="both"/>
        <w:rPr>
          <w:i/>
        </w:rPr>
      </w:pPr>
      <w:r w:rsidRPr="00C44F50">
        <w:rPr>
          <w:i/>
        </w:rPr>
        <w:t xml:space="preserve">Миша предложил Юле передвинуть фишку из клетки </w:t>
      </w:r>
      <w:r w:rsidRPr="00C44F50">
        <w:rPr>
          <w:rFonts w:ascii="Cambria Math" w:hAnsi="Cambria Math" w:cs="Cambria Math"/>
          <w:i/>
        </w:rPr>
        <w:t>𝐴</w:t>
      </w:r>
      <w:r w:rsidRPr="00C44F50">
        <w:rPr>
          <w:i/>
        </w:rPr>
        <w:t xml:space="preserve"> в клетку </w:t>
      </w:r>
      <w:r w:rsidRPr="00C44F50">
        <w:rPr>
          <w:rFonts w:ascii="Cambria Math" w:hAnsi="Cambria Math" w:cs="Cambria Math"/>
          <w:i/>
        </w:rPr>
        <w:t>𝐵</w:t>
      </w:r>
      <w:r w:rsidRPr="00194404">
        <w:rPr>
          <w:i/>
        </w:rPr>
        <w:t xml:space="preserve"> по закрашенным клеточкам.</w:t>
      </w:r>
      <w:r w:rsidRPr="00C44F50">
        <w:rPr>
          <w:i/>
        </w:rPr>
        <w:t xml:space="preserve"> За один шаг можно передвинуть фишку в соседнюю по стороне или по углу клетку. Чтобы было интереснее, Миша положил 30 конфет в призовой фонд, но сказал, что будет забирать по 2 конфеты за каждый горизонтальный или вертикальный ход и по 3 конфеты за каждый диагональный ход. Оставшиеся конфеты Юля получает в награду. Какое максимальное количество конфет может выиграть Юля?</w:t>
      </w:r>
    </w:p>
    <w:p w:rsidR="00E22745" w:rsidRDefault="00E22745" w:rsidP="00E22745">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70"/>
        <w:gridCol w:w="270"/>
        <w:gridCol w:w="270"/>
        <w:gridCol w:w="270"/>
        <w:gridCol w:w="270"/>
        <w:gridCol w:w="271"/>
      </w:tblGrid>
      <w:tr w:rsidR="00E22745" w:rsidRPr="00AA0453" w:rsidTr="00A163A2">
        <w:trPr>
          <w:trHeight w:val="276"/>
        </w:trPr>
        <w:tc>
          <w:tcPr>
            <w:tcW w:w="270" w:type="dxa"/>
            <w:shd w:val="clear" w:color="auto" w:fill="FFFF00"/>
          </w:tcPr>
          <w:p w:rsidR="00E22745" w:rsidRPr="00AA0453" w:rsidRDefault="00E22745" w:rsidP="00A163A2">
            <w:pPr>
              <w:jc w:val="center"/>
            </w:pPr>
          </w:p>
        </w:tc>
        <w:tc>
          <w:tcPr>
            <w:tcW w:w="270" w:type="dxa"/>
            <w:shd w:val="clear" w:color="auto" w:fill="FFFF00"/>
          </w:tcPr>
          <w:p w:rsidR="00E22745" w:rsidRPr="00AA0453" w:rsidRDefault="00E22745" w:rsidP="00A163A2">
            <w:pPr>
              <w:jc w:val="center"/>
            </w:pPr>
          </w:p>
        </w:tc>
        <w:tc>
          <w:tcPr>
            <w:tcW w:w="270" w:type="dxa"/>
            <w:shd w:val="clear" w:color="auto" w:fill="FFFF00"/>
          </w:tcPr>
          <w:p w:rsidR="00E22745" w:rsidRPr="00AA0453" w:rsidRDefault="00E22745" w:rsidP="00A163A2">
            <w:pPr>
              <w:jc w:val="center"/>
            </w:pPr>
          </w:p>
        </w:tc>
        <w:tc>
          <w:tcPr>
            <w:tcW w:w="270" w:type="dxa"/>
            <w:shd w:val="clear" w:color="auto" w:fill="FFFF00"/>
          </w:tcPr>
          <w:p w:rsidR="00E22745" w:rsidRPr="00AA0453" w:rsidRDefault="00E22745" w:rsidP="00A163A2">
            <w:pPr>
              <w:jc w:val="center"/>
            </w:pPr>
          </w:p>
        </w:tc>
        <w:tc>
          <w:tcPr>
            <w:tcW w:w="270" w:type="dxa"/>
            <w:shd w:val="clear" w:color="auto" w:fill="FFFF00"/>
          </w:tcPr>
          <w:p w:rsidR="00E22745" w:rsidRPr="00AA0453" w:rsidRDefault="00E22745" w:rsidP="00A163A2">
            <w:pPr>
              <w:jc w:val="center"/>
            </w:pPr>
          </w:p>
        </w:tc>
        <w:tc>
          <w:tcPr>
            <w:tcW w:w="270" w:type="dxa"/>
            <w:shd w:val="clear" w:color="auto" w:fill="FFFF00"/>
          </w:tcPr>
          <w:p w:rsidR="00E22745" w:rsidRPr="00AA0453" w:rsidRDefault="00E22745" w:rsidP="00A163A2">
            <w:pPr>
              <w:jc w:val="center"/>
            </w:pPr>
          </w:p>
        </w:tc>
        <w:tc>
          <w:tcPr>
            <w:tcW w:w="271" w:type="dxa"/>
            <w:shd w:val="clear" w:color="auto" w:fill="FFFF00"/>
          </w:tcPr>
          <w:p w:rsidR="00E22745" w:rsidRPr="00AA0453" w:rsidRDefault="00E22745" w:rsidP="00A163A2">
            <w:pPr>
              <w:jc w:val="center"/>
              <w:rPr>
                <w:color w:val="FF0000"/>
              </w:rPr>
            </w:pPr>
            <w:r w:rsidRPr="00AA0453">
              <w:rPr>
                <w:color w:val="FF0000"/>
              </w:rPr>
              <w:t>В</w:t>
            </w:r>
          </w:p>
        </w:tc>
      </w:tr>
      <w:tr w:rsidR="00E22745" w:rsidRPr="00AA0453" w:rsidTr="00A163A2">
        <w:trPr>
          <w:trHeight w:val="276"/>
        </w:trPr>
        <w:tc>
          <w:tcPr>
            <w:tcW w:w="270" w:type="dxa"/>
            <w:shd w:val="clear" w:color="auto" w:fill="FFFF00"/>
          </w:tcPr>
          <w:p w:rsidR="00E22745" w:rsidRPr="00AA0453" w:rsidRDefault="00E22745" w:rsidP="00A163A2">
            <w:pPr>
              <w:jc w:val="center"/>
            </w:pPr>
          </w:p>
        </w:tc>
        <w:tc>
          <w:tcPr>
            <w:tcW w:w="270" w:type="dxa"/>
            <w:shd w:val="clear" w:color="auto" w:fill="auto"/>
          </w:tcPr>
          <w:p w:rsidR="00E22745" w:rsidRPr="00AA0453" w:rsidRDefault="00E22745" w:rsidP="00A163A2">
            <w:pPr>
              <w:jc w:val="center"/>
            </w:pPr>
          </w:p>
        </w:tc>
        <w:tc>
          <w:tcPr>
            <w:tcW w:w="270" w:type="dxa"/>
            <w:shd w:val="clear" w:color="auto" w:fill="auto"/>
          </w:tcPr>
          <w:p w:rsidR="00E22745" w:rsidRPr="00AA0453" w:rsidRDefault="00E22745" w:rsidP="00A163A2">
            <w:pPr>
              <w:jc w:val="center"/>
            </w:pPr>
          </w:p>
        </w:tc>
        <w:tc>
          <w:tcPr>
            <w:tcW w:w="270" w:type="dxa"/>
            <w:shd w:val="clear" w:color="auto" w:fill="auto"/>
          </w:tcPr>
          <w:p w:rsidR="00E22745" w:rsidRPr="00AA0453" w:rsidRDefault="00E22745" w:rsidP="00A163A2">
            <w:pPr>
              <w:jc w:val="center"/>
            </w:pPr>
          </w:p>
        </w:tc>
        <w:tc>
          <w:tcPr>
            <w:tcW w:w="270" w:type="dxa"/>
            <w:shd w:val="clear" w:color="auto" w:fill="auto"/>
          </w:tcPr>
          <w:p w:rsidR="00E22745" w:rsidRPr="00AA0453" w:rsidRDefault="00E22745" w:rsidP="00A163A2">
            <w:pPr>
              <w:jc w:val="center"/>
            </w:pPr>
          </w:p>
        </w:tc>
        <w:tc>
          <w:tcPr>
            <w:tcW w:w="270" w:type="dxa"/>
            <w:shd w:val="clear" w:color="auto" w:fill="auto"/>
          </w:tcPr>
          <w:p w:rsidR="00E22745" w:rsidRPr="00AA0453" w:rsidRDefault="00E22745" w:rsidP="00A163A2">
            <w:pPr>
              <w:jc w:val="center"/>
            </w:pPr>
          </w:p>
        </w:tc>
        <w:tc>
          <w:tcPr>
            <w:tcW w:w="271" w:type="dxa"/>
            <w:shd w:val="clear" w:color="auto" w:fill="FFFF00"/>
          </w:tcPr>
          <w:p w:rsidR="00E22745" w:rsidRPr="00AA0453" w:rsidRDefault="00E22745" w:rsidP="00A163A2">
            <w:pPr>
              <w:jc w:val="center"/>
            </w:pPr>
          </w:p>
        </w:tc>
      </w:tr>
      <w:tr w:rsidR="00E22745" w:rsidRPr="00AA0453" w:rsidTr="00A163A2">
        <w:trPr>
          <w:trHeight w:val="276"/>
        </w:trPr>
        <w:tc>
          <w:tcPr>
            <w:tcW w:w="270" w:type="dxa"/>
            <w:tcBorders>
              <w:bottom w:val="nil"/>
            </w:tcBorders>
            <w:shd w:val="clear" w:color="auto" w:fill="FFFF00"/>
          </w:tcPr>
          <w:p w:rsidR="00E22745" w:rsidRPr="00AA0453" w:rsidRDefault="00E22745" w:rsidP="00A163A2">
            <w:pPr>
              <w:jc w:val="center"/>
            </w:pPr>
          </w:p>
        </w:tc>
        <w:tc>
          <w:tcPr>
            <w:tcW w:w="270" w:type="dxa"/>
            <w:shd w:val="clear" w:color="auto" w:fill="FFFF00"/>
          </w:tcPr>
          <w:p w:rsidR="00E22745" w:rsidRPr="00AA0453" w:rsidRDefault="00E22745" w:rsidP="00A163A2">
            <w:pPr>
              <w:jc w:val="center"/>
              <w:rPr>
                <w:color w:val="FF0000"/>
              </w:rPr>
            </w:pPr>
            <w:r w:rsidRPr="00AA0453">
              <w:rPr>
                <w:color w:val="FF0000"/>
              </w:rPr>
              <w:t>А</w:t>
            </w:r>
          </w:p>
        </w:tc>
        <w:tc>
          <w:tcPr>
            <w:tcW w:w="270" w:type="dxa"/>
            <w:shd w:val="clear" w:color="auto" w:fill="auto"/>
          </w:tcPr>
          <w:p w:rsidR="00E22745" w:rsidRPr="00AA0453" w:rsidRDefault="00E22745" w:rsidP="00A163A2">
            <w:pPr>
              <w:jc w:val="center"/>
            </w:pPr>
          </w:p>
        </w:tc>
        <w:tc>
          <w:tcPr>
            <w:tcW w:w="270" w:type="dxa"/>
            <w:shd w:val="clear" w:color="auto" w:fill="auto"/>
          </w:tcPr>
          <w:p w:rsidR="00E22745" w:rsidRPr="00AA0453" w:rsidRDefault="00E22745" w:rsidP="00A163A2">
            <w:pPr>
              <w:jc w:val="center"/>
            </w:pPr>
          </w:p>
        </w:tc>
        <w:tc>
          <w:tcPr>
            <w:tcW w:w="270" w:type="dxa"/>
            <w:shd w:val="clear" w:color="auto" w:fill="auto"/>
            <w:vAlign w:val="center"/>
          </w:tcPr>
          <w:p w:rsidR="00E22745" w:rsidRPr="00AA0453" w:rsidRDefault="00E22745" w:rsidP="00A163A2">
            <w:pPr>
              <w:jc w:val="center"/>
            </w:pPr>
          </w:p>
        </w:tc>
        <w:tc>
          <w:tcPr>
            <w:tcW w:w="270" w:type="dxa"/>
            <w:shd w:val="clear" w:color="auto" w:fill="FFFF00"/>
            <w:vAlign w:val="bottom"/>
          </w:tcPr>
          <w:p w:rsidR="00E22745" w:rsidRPr="00AA0453" w:rsidRDefault="00E22745" w:rsidP="00A163A2">
            <w:pPr>
              <w:jc w:val="center"/>
            </w:pPr>
          </w:p>
        </w:tc>
        <w:tc>
          <w:tcPr>
            <w:tcW w:w="271" w:type="dxa"/>
            <w:tcBorders>
              <w:bottom w:val="nil"/>
            </w:tcBorders>
            <w:shd w:val="clear" w:color="auto" w:fill="FFFF00"/>
            <w:vAlign w:val="bottom"/>
          </w:tcPr>
          <w:p w:rsidR="00E22745" w:rsidRPr="00AA0453" w:rsidRDefault="00E22745" w:rsidP="00A163A2">
            <w:pPr>
              <w:jc w:val="center"/>
            </w:pPr>
          </w:p>
        </w:tc>
      </w:tr>
      <w:tr w:rsidR="00E22745" w:rsidRPr="00AA0453" w:rsidTr="00A163A2">
        <w:trPr>
          <w:trHeight w:val="276"/>
        </w:trPr>
        <w:tc>
          <w:tcPr>
            <w:tcW w:w="270" w:type="dxa"/>
            <w:tcBorders>
              <w:top w:val="nil"/>
              <w:left w:val="nil"/>
              <w:bottom w:val="nil"/>
              <w:right w:val="nil"/>
            </w:tcBorders>
            <w:shd w:val="clear" w:color="auto" w:fill="auto"/>
          </w:tcPr>
          <w:p w:rsidR="00E22745" w:rsidRPr="00AA0453" w:rsidRDefault="00E22745" w:rsidP="00A163A2">
            <w:pPr>
              <w:jc w:val="center"/>
            </w:pPr>
          </w:p>
        </w:tc>
        <w:tc>
          <w:tcPr>
            <w:tcW w:w="270" w:type="dxa"/>
            <w:tcBorders>
              <w:left w:val="nil"/>
              <w:bottom w:val="nil"/>
            </w:tcBorders>
            <w:shd w:val="clear" w:color="auto" w:fill="FFFF00"/>
          </w:tcPr>
          <w:p w:rsidR="00E22745" w:rsidRPr="00AA0453" w:rsidRDefault="00E22745" w:rsidP="00A163A2">
            <w:pPr>
              <w:jc w:val="center"/>
            </w:pPr>
          </w:p>
        </w:tc>
        <w:tc>
          <w:tcPr>
            <w:tcW w:w="270" w:type="dxa"/>
            <w:shd w:val="clear" w:color="auto" w:fill="FFFF00"/>
          </w:tcPr>
          <w:p w:rsidR="00E22745" w:rsidRPr="00AA0453" w:rsidRDefault="00E22745" w:rsidP="00A163A2">
            <w:pPr>
              <w:jc w:val="center"/>
            </w:pPr>
          </w:p>
        </w:tc>
        <w:tc>
          <w:tcPr>
            <w:tcW w:w="270" w:type="dxa"/>
            <w:shd w:val="clear" w:color="auto" w:fill="auto"/>
          </w:tcPr>
          <w:p w:rsidR="00E22745" w:rsidRPr="00AA0453" w:rsidRDefault="00E22745" w:rsidP="00A163A2">
            <w:pPr>
              <w:jc w:val="center"/>
            </w:pPr>
          </w:p>
        </w:tc>
        <w:tc>
          <w:tcPr>
            <w:tcW w:w="270" w:type="dxa"/>
            <w:shd w:val="clear" w:color="auto" w:fill="FFFF00"/>
          </w:tcPr>
          <w:p w:rsidR="00E22745" w:rsidRPr="00AA0453" w:rsidRDefault="00E22745" w:rsidP="00A163A2">
            <w:pPr>
              <w:jc w:val="center"/>
            </w:pPr>
          </w:p>
        </w:tc>
        <w:tc>
          <w:tcPr>
            <w:tcW w:w="270" w:type="dxa"/>
            <w:tcBorders>
              <w:bottom w:val="nil"/>
              <w:right w:val="nil"/>
            </w:tcBorders>
            <w:shd w:val="clear" w:color="auto" w:fill="FFFF00"/>
          </w:tcPr>
          <w:p w:rsidR="00E22745" w:rsidRPr="00AA0453" w:rsidRDefault="00E22745" w:rsidP="00A163A2">
            <w:pPr>
              <w:jc w:val="center"/>
            </w:pPr>
          </w:p>
        </w:tc>
        <w:tc>
          <w:tcPr>
            <w:tcW w:w="271" w:type="dxa"/>
            <w:tcBorders>
              <w:top w:val="nil"/>
              <w:left w:val="nil"/>
              <w:bottom w:val="nil"/>
              <w:right w:val="nil"/>
            </w:tcBorders>
            <w:shd w:val="clear" w:color="auto" w:fill="auto"/>
          </w:tcPr>
          <w:p w:rsidR="00E22745" w:rsidRPr="00AA0453" w:rsidRDefault="00E22745" w:rsidP="00A163A2">
            <w:pPr>
              <w:jc w:val="center"/>
            </w:pPr>
          </w:p>
        </w:tc>
      </w:tr>
      <w:tr w:rsidR="00E22745" w:rsidRPr="00AA0453" w:rsidTr="00A163A2">
        <w:trPr>
          <w:trHeight w:val="276"/>
        </w:trPr>
        <w:tc>
          <w:tcPr>
            <w:tcW w:w="270" w:type="dxa"/>
            <w:tcBorders>
              <w:top w:val="nil"/>
              <w:left w:val="nil"/>
              <w:bottom w:val="nil"/>
              <w:right w:val="nil"/>
            </w:tcBorders>
            <w:shd w:val="clear" w:color="auto" w:fill="auto"/>
          </w:tcPr>
          <w:p w:rsidR="00E22745" w:rsidRPr="00AA0453" w:rsidRDefault="00E22745" w:rsidP="00A163A2">
            <w:pPr>
              <w:jc w:val="center"/>
            </w:pPr>
          </w:p>
        </w:tc>
        <w:tc>
          <w:tcPr>
            <w:tcW w:w="270" w:type="dxa"/>
            <w:tcBorders>
              <w:top w:val="nil"/>
              <w:left w:val="nil"/>
              <w:bottom w:val="nil"/>
              <w:right w:val="nil"/>
            </w:tcBorders>
            <w:shd w:val="clear" w:color="auto" w:fill="auto"/>
          </w:tcPr>
          <w:p w:rsidR="00E22745" w:rsidRPr="00AA0453" w:rsidRDefault="00E22745" w:rsidP="00A163A2">
            <w:pPr>
              <w:jc w:val="center"/>
            </w:pPr>
          </w:p>
        </w:tc>
        <w:tc>
          <w:tcPr>
            <w:tcW w:w="270" w:type="dxa"/>
            <w:tcBorders>
              <w:left w:val="nil"/>
            </w:tcBorders>
            <w:shd w:val="clear" w:color="auto" w:fill="FFFF00"/>
          </w:tcPr>
          <w:p w:rsidR="00E22745" w:rsidRPr="00AA0453" w:rsidRDefault="00E22745" w:rsidP="00A163A2">
            <w:pPr>
              <w:jc w:val="center"/>
            </w:pPr>
          </w:p>
        </w:tc>
        <w:tc>
          <w:tcPr>
            <w:tcW w:w="270" w:type="dxa"/>
            <w:shd w:val="clear" w:color="auto" w:fill="FFFF00"/>
          </w:tcPr>
          <w:p w:rsidR="00E22745" w:rsidRPr="00AA0453" w:rsidRDefault="00E22745" w:rsidP="00A163A2">
            <w:pPr>
              <w:jc w:val="center"/>
            </w:pPr>
          </w:p>
        </w:tc>
        <w:tc>
          <w:tcPr>
            <w:tcW w:w="270" w:type="dxa"/>
            <w:tcBorders>
              <w:right w:val="nil"/>
            </w:tcBorders>
            <w:shd w:val="clear" w:color="auto" w:fill="FFFF00"/>
          </w:tcPr>
          <w:p w:rsidR="00E22745" w:rsidRPr="00AA0453" w:rsidRDefault="00E22745" w:rsidP="00A163A2">
            <w:pPr>
              <w:jc w:val="center"/>
            </w:pPr>
          </w:p>
        </w:tc>
        <w:tc>
          <w:tcPr>
            <w:tcW w:w="270" w:type="dxa"/>
            <w:tcBorders>
              <w:top w:val="nil"/>
              <w:left w:val="nil"/>
              <w:bottom w:val="nil"/>
              <w:right w:val="nil"/>
            </w:tcBorders>
            <w:shd w:val="clear" w:color="auto" w:fill="auto"/>
          </w:tcPr>
          <w:p w:rsidR="00E22745" w:rsidRPr="00AA0453" w:rsidRDefault="00E22745" w:rsidP="00A163A2">
            <w:pPr>
              <w:jc w:val="center"/>
            </w:pPr>
          </w:p>
        </w:tc>
        <w:tc>
          <w:tcPr>
            <w:tcW w:w="271" w:type="dxa"/>
            <w:tcBorders>
              <w:top w:val="nil"/>
              <w:left w:val="nil"/>
              <w:bottom w:val="nil"/>
              <w:right w:val="nil"/>
            </w:tcBorders>
            <w:shd w:val="clear" w:color="auto" w:fill="auto"/>
          </w:tcPr>
          <w:p w:rsidR="00E22745" w:rsidRPr="00AA0453" w:rsidRDefault="00E22745" w:rsidP="00A163A2">
            <w:pPr>
              <w:jc w:val="center"/>
            </w:pPr>
          </w:p>
        </w:tc>
      </w:tr>
    </w:tbl>
    <w:p w:rsidR="00E22745" w:rsidRDefault="00E22745" w:rsidP="00E22745">
      <w:pPr>
        <w:jc w:val="center"/>
      </w:pPr>
    </w:p>
    <w:p w:rsidR="00E22745" w:rsidRPr="00562E92" w:rsidRDefault="00E22745" w:rsidP="00E22745">
      <w:pPr>
        <w:rPr>
          <w:b/>
        </w:rPr>
      </w:pPr>
      <w:r w:rsidRPr="00C44F50">
        <w:rPr>
          <w:b/>
        </w:rPr>
        <w:t xml:space="preserve">Ответ: </w:t>
      </w:r>
      <w:r w:rsidRPr="00511552">
        <w:t>14.</w:t>
      </w:r>
    </w:p>
    <w:p w:rsidR="00E22745" w:rsidRDefault="00E22745" w:rsidP="00E22745">
      <w:pPr>
        <w:jc w:val="both"/>
      </w:pPr>
      <w:r w:rsidRPr="00C44F50">
        <w:rPr>
          <w:b/>
        </w:rPr>
        <w:t>Решение.</w:t>
      </w:r>
      <w:r w:rsidRPr="00562E92">
        <w:t xml:space="preserve"> От </w:t>
      </w:r>
      <w:r w:rsidRPr="00562E92">
        <w:rPr>
          <w:rFonts w:ascii="Cambria Math" w:hAnsi="Cambria Math" w:cs="Cambria Math"/>
        </w:rPr>
        <w:t>𝐴</w:t>
      </w:r>
      <w:r w:rsidRPr="00562E92">
        <w:t xml:space="preserve"> до </w:t>
      </w:r>
      <w:r w:rsidRPr="00562E92">
        <w:rPr>
          <w:rFonts w:ascii="Cambria Math" w:hAnsi="Cambria Math" w:cs="Cambria Math"/>
        </w:rPr>
        <w:t>𝐵</w:t>
      </w:r>
      <w:r>
        <w:rPr>
          <w:rFonts w:ascii="Cambria Math" w:hAnsi="Cambria Math" w:cs="Cambria Math"/>
        </w:rPr>
        <w:t xml:space="preserve"> </w:t>
      </w:r>
      <w:r w:rsidRPr="00562E92">
        <w:t>можно добраться через верх или чере</w:t>
      </w:r>
      <w:r>
        <w:t xml:space="preserve">з низ. Если идти через верх, то </w:t>
      </w:r>
      <w:r w:rsidRPr="00562E92">
        <w:t xml:space="preserve">первые 2 хода диагональные (диагональный ход выгоднее, чем 2 горизонтальных), а следующие 5 горизонтальные. Миша заберёт 2 </w:t>
      </w:r>
      <w:r w:rsidRPr="00562E92">
        <w:rPr>
          <w:rFonts w:ascii="Cambria Math" w:hAnsi="Cambria Math" w:cs="Cambria Math"/>
        </w:rPr>
        <w:t>⋅</w:t>
      </w:r>
      <w:r w:rsidRPr="00562E92">
        <w:t xml:space="preserve"> 3 + 5 </w:t>
      </w:r>
      <w:r w:rsidRPr="00562E92">
        <w:rPr>
          <w:rFonts w:ascii="Cambria Math" w:hAnsi="Cambria Math" w:cs="Cambria Math"/>
        </w:rPr>
        <w:t>⋅</w:t>
      </w:r>
      <w:r w:rsidRPr="00562E92">
        <w:t xml:space="preserve"> 2 = 16 конфет, и Юля выиграет 14. Если же идти через низ, то первые 5 ходов диагональные, а последний вертикальный. В этом варианте Миша заберёт 5</w:t>
      </w:r>
      <w:r w:rsidRPr="00562E92">
        <w:rPr>
          <w:rFonts w:ascii="Cambria Math" w:hAnsi="Cambria Math" w:cs="Cambria Math"/>
        </w:rPr>
        <w:t>⋅</w:t>
      </w:r>
      <w:r w:rsidRPr="00562E92">
        <w:t>3+1</w:t>
      </w:r>
      <w:r w:rsidRPr="00562E92">
        <w:rPr>
          <w:rFonts w:ascii="Cambria Math" w:hAnsi="Cambria Math" w:cs="Cambria Math"/>
        </w:rPr>
        <w:t>⋅</w:t>
      </w:r>
      <w:r w:rsidRPr="00562E92">
        <w:t>2 = 17 конфет, Юля выиграет 13 конфет. Получаем, что первый вариант выгоднее и выигрыш составит 14 конфет</w:t>
      </w:r>
      <w:r>
        <w:t>.</w:t>
      </w:r>
    </w:p>
    <w:p w:rsidR="00E22745" w:rsidRDefault="00E22745" w:rsidP="00E22745">
      <w:pPr>
        <w:jc w:val="both"/>
      </w:pPr>
    </w:p>
    <w:p w:rsidR="00E22745" w:rsidRPr="00A36E15" w:rsidRDefault="00E22745" w:rsidP="00E22745">
      <w:pPr>
        <w:pStyle w:val="a3"/>
        <w:spacing w:before="0" w:beforeAutospacing="0" w:after="0" w:afterAutospacing="0"/>
        <w:rPr>
          <w:b/>
        </w:rPr>
      </w:pPr>
      <w:r>
        <w:rPr>
          <w:b/>
        </w:rPr>
        <w:t>Задача №2</w:t>
      </w:r>
    </w:p>
    <w:p w:rsidR="00E22745" w:rsidRPr="00562E92" w:rsidRDefault="00E22745" w:rsidP="00E22745">
      <w:pPr>
        <w:jc w:val="both"/>
      </w:pPr>
    </w:p>
    <w:p w:rsidR="00E22745" w:rsidRPr="00C44F50" w:rsidRDefault="00E22745" w:rsidP="00E22745">
      <w:pPr>
        <w:pStyle w:val="a3"/>
        <w:shd w:val="clear" w:color="auto" w:fill="FFFFFF"/>
        <w:spacing w:before="0" w:beforeAutospacing="0" w:after="0" w:afterAutospacing="0"/>
        <w:jc w:val="both"/>
        <w:rPr>
          <w:i/>
          <w:color w:val="000000"/>
        </w:rPr>
      </w:pPr>
      <w:r w:rsidRPr="00C44F50">
        <w:rPr>
          <w:i/>
          <w:color w:val="000000"/>
        </w:rPr>
        <w:lastRenderedPageBreak/>
        <w:t>Найти все двузначные числа, сумма цифр которых не меняется при умножении числа на 2, 3, 4, 5, 6, 7, 8 и 9.</w:t>
      </w:r>
    </w:p>
    <w:p w:rsidR="00E22745" w:rsidRDefault="00E22745" w:rsidP="00E22745">
      <w:pPr>
        <w:pStyle w:val="a3"/>
        <w:shd w:val="clear" w:color="auto" w:fill="FFFFFF"/>
        <w:spacing w:before="0" w:beforeAutospacing="0" w:after="0" w:afterAutospacing="0"/>
        <w:jc w:val="both"/>
        <w:rPr>
          <w:b/>
          <w:bCs/>
          <w:iCs/>
          <w:color w:val="000000"/>
        </w:rPr>
      </w:pPr>
    </w:p>
    <w:p w:rsidR="00E22745" w:rsidRDefault="00E22745" w:rsidP="00E22745">
      <w:pPr>
        <w:pStyle w:val="a3"/>
        <w:shd w:val="clear" w:color="auto" w:fill="FFFFFF"/>
        <w:spacing w:before="0" w:beforeAutospacing="0" w:after="0" w:afterAutospacing="0"/>
        <w:jc w:val="both"/>
        <w:rPr>
          <w:color w:val="000000"/>
        </w:rPr>
      </w:pPr>
      <w:r w:rsidRPr="00C44F50">
        <w:rPr>
          <w:b/>
          <w:bCs/>
          <w:iCs/>
          <w:color w:val="000000"/>
        </w:rPr>
        <w:t>Ответ</w:t>
      </w:r>
      <w:r w:rsidRPr="00C44F50">
        <w:rPr>
          <w:b/>
          <w:bCs/>
          <w:color w:val="000000"/>
        </w:rPr>
        <w:t>:</w:t>
      </w:r>
      <w:r w:rsidRPr="00C75098">
        <w:rPr>
          <w:color w:val="000000"/>
        </w:rPr>
        <w:t> 18, 45, 90 и 99.</w:t>
      </w:r>
    </w:p>
    <w:p w:rsidR="00E22745" w:rsidRPr="00C75098" w:rsidRDefault="00E22745" w:rsidP="00E22745">
      <w:pPr>
        <w:pStyle w:val="a3"/>
        <w:shd w:val="clear" w:color="auto" w:fill="FFFFFF"/>
        <w:spacing w:before="0" w:beforeAutospacing="0" w:after="0" w:afterAutospacing="0"/>
        <w:jc w:val="both"/>
        <w:rPr>
          <w:color w:val="000000"/>
        </w:rPr>
      </w:pPr>
    </w:p>
    <w:p w:rsidR="00E22745" w:rsidRDefault="00E22745" w:rsidP="00E22745">
      <w:pPr>
        <w:pStyle w:val="a3"/>
        <w:shd w:val="clear" w:color="auto" w:fill="FFFFFF"/>
        <w:spacing w:before="0" w:beforeAutospacing="0" w:after="0" w:afterAutospacing="0"/>
        <w:jc w:val="both"/>
        <w:rPr>
          <w:color w:val="000000"/>
        </w:rPr>
      </w:pPr>
      <w:r w:rsidRPr="00C44F50">
        <w:rPr>
          <w:b/>
          <w:bCs/>
          <w:iCs/>
          <w:color w:val="000000"/>
        </w:rPr>
        <w:t>Решение:</w:t>
      </w:r>
      <w:r w:rsidRPr="00C75098">
        <w:rPr>
          <w:b/>
          <w:bCs/>
          <w:i/>
          <w:iCs/>
          <w:color w:val="000000"/>
        </w:rPr>
        <w:t> </w:t>
      </w:r>
      <w:r w:rsidRPr="00C75098">
        <w:rPr>
          <w:color w:val="000000"/>
        </w:rPr>
        <w:t>По условию сумма цифр числа </w:t>
      </w:r>
      <w:r w:rsidRPr="00C75098">
        <w:rPr>
          <w:i/>
          <w:iCs/>
          <w:color w:val="000000"/>
        </w:rPr>
        <w:t>a</w:t>
      </w:r>
      <w:r w:rsidRPr="00C75098">
        <w:rPr>
          <w:color w:val="000000"/>
        </w:rPr>
        <w:t> и числа 9</w:t>
      </w:r>
      <w:r w:rsidRPr="00C75098">
        <w:rPr>
          <w:i/>
          <w:iCs/>
          <w:color w:val="000000"/>
        </w:rPr>
        <w:t>a</w:t>
      </w:r>
      <w:r w:rsidRPr="00C75098">
        <w:rPr>
          <w:color w:val="000000"/>
        </w:rPr>
        <w:t> одна и та же. Поэтому согласно признаку делимости на 9 число </w:t>
      </w:r>
      <w:r w:rsidRPr="00C75098">
        <w:rPr>
          <w:i/>
          <w:iCs/>
          <w:color w:val="000000"/>
        </w:rPr>
        <w:t>a</w:t>
      </w:r>
      <w:r w:rsidRPr="00C75098">
        <w:rPr>
          <w:color w:val="000000"/>
        </w:rPr>
        <w:t> делится на 9. Двузначные числа, делящиеся на 9, следующие: 18, 27, 36, 45, 54, 63, 72, 81, 90 и 99. Из них числа 27, 36, 54, 63, 72 и 81 не обладают требуемым свойством; в этом можно убедиться, умножая их, соответственно, на 7, 8, 7, 3, 4 и 9. Оставшиеся числа требуемым свойством обладают.</w:t>
      </w:r>
    </w:p>
    <w:p w:rsidR="00E22745" w:rsidRDefault="00E22745" w:rsidP="00E22745">
      <w:pPr>
        <w:pStyle w:val="a3"/>
        <w:spacing w:before="0" w:beforeAutospacing="0" w:after="0" w:afterAutospacing="0"/>
        <w:rPr>
          <w:b/>
        </w:rPr>
      </w:pPr>
    </w:p>
    <w:p w:rsidR="00E22745" w:rsidRPr="00A36E15" w:rsidRDefault="00E22745" w:rsidP="00E22745">
      <w:pPr>
        <w:pStyle w:val="a3"/>
        <w:spacing w:before="0" w:beforeAutospacing="0" w:after="0" w:afterAutospacing="0"/>
        <w:rPr>
          <w:b/>
        </w:rPr>
      </w:pPr>
      <w:r>
        <w:rPr>
          <w:b/>
        </w:rPr>
        <w:t>Задача №3</w:t>
      </w:r>
    </w:p>
    <w:p w:rsidR="00E22745" w:rsidRDefault="00E22745" w:rsidP="00E22745">
      <w:pPr>
        <w:pStyle w:val="a3"/>
        <w:shd w:val="clear" w:color="auto" w:fill="FFFFFF"/>
        <w:spacing w:before="0" w:beforeAutospacing="0" w:after="0" w:afterAutospacing="0"/>
        <w:jc w:val="both"/>
        <w:rPr>
          <w:b/>
          <w:bCs/>
          <w:color w:val="000000"/>
        </w:rPr>
      </w:pPr>
    </w:p>
    <w:p w:rsidR="00E22745" w:rsidRPr="00C44F50" w:rsidRDefault="00E22745" w:rsidP="00E22745">
      <w:pPr>
        <w:pStyle w:val="a3"/>
        <w:shd w:val="clear" w:color="auto" w:fill="FFFFFF"/>
        <w:spacing w:before="0" w:beforeAutospacing="0" w:after="0" w:afterAutospacing="0"/>
        <w:jc w:val="both"/>
        <w:rPr>
          <w:i/>
          <w:color w:val="000000"/>
        </w:rPr>
      </w:pPr>
      <w:r w:rsidRPr="00C44F50">
        <w:rPr>
          <w:i/>
          <w:color w:val="000000"/>
        </w:rPr>
        <w:t>Новогодняя гирлянда, висящая вдоль школьного коридора, состоит из красных и синих лампочек. Рядом с каждой красной лампочкой обязательно есть синяя. Какое наибольшее количество красных лампочек может быть в этой гирлянде, если всего лампочек 50?</w:t>
      </w:r>
    </w:p>
    <w:p w:rsidR="00E22745" w:rsidRDefault="00E22745" w:rsidP="00E22745">
      <w:pPr>
        <w:pStyle w:val="a3"/>
        <w:shd w:val="clear" w:color="auto" w:fill="FFFFFF"/>
        <w:spacing w:before="0" w:beforeAutospacing="0" w:after="0" w:afterAutospacing="0"/>
        <w:jc w:val="both"/>
        <w:rPr>
          <w:b/>
          <w:bCs/>
          <w:iCs/>
          <w:color w:val="000000"/>
        </w:rPr>
      </w:pPr>
    </w:p>
    <w:p w:rsidR="00E22745" w:rsidRPr="00C75098" w:rsidRDefault="00E22745" w:rsidP="00E22745">
      <w:pPr>
        <w:pStyle w:val="a3"/>
        <w:shd w:val="clear" w:color="auto" w:fill="FFFFFF"/>
        <w:spacing w:before="0" w:beforeAutospacing="0" w:after="0" w:afterAutospacing="0"/>
        <w:jc w:val="both"/>
        <w:rPr>
          <w:color w:val="000000"/>
        </w:rPr>
      </w:pPr>
      <w:r w:rsidRPr="00C44F50">
        <w:rPr>
          <w:b/>
          <w:bCs/>
          <w:iCs/>
          <w:color w:val="000000"/>
        </w:rPr>
        <w:t>Ответ</w:t>
      </w:r>
      <w:r w:rsidRPr="00C44F50">
        <w:rPr>
          <w:iCs/>
          <w:color w:val="000000"/>
        </w:rPr>
        <w:t>:</w:t>
      </w:r>
      <w:r w:rsidRPr="00C75098">
        <w:rPr>
          <w:b/>
          <w:bCs/>
          <w:i/>
          <w:iCs/>
          <w:color w:val="000000"/>
        </w:rPr>
        <w:t> </w:t>
      </w:r>
      <w:r w:rsidRPr="00C75098">
        <w:rPr>
          <w:color w:val="000000"/>
        </w:rPr>
        <w:t>33 лампочки</w:t>
      </w:r>
    </w:p>
    <w:p w:rsidR="00E22745" w:rsidRDefault="00E22745" w:rsidP="00E22745">
      <w:pPr>
        <w:pStyle w:val="a3"/>
        <w:shd w:val="clear" w:color="auto" w:fill="FFFFFF"/>
        <w:spacing w:before="0" w:beforeAutospacing="0" w:after="0" w:afterAutospacing="0"/>
        <w:jc w:val="both"/>
        <w:rPr>
          <w:b/>
          <w:bCs/>
          <w:iCs/>
          <w:color w:val="000000"/>
        </w:rPr>
      </w:pPr>
    </w:p>
    <w:p w:rsidR="00E22745" w:rsidRPr="00C44F50" w:rsidRDefault="00E22745" w:rsidP="00E22745">
      <w:pPr>
        <w:pStyle w:val="a3"/>
        <w:shd w:val="clear" w:color="auto" w:fill="FFFFFF"/>
        <w:spacing w:before="0" w:beforeAutospacing="0" w:after="0" w:afterAutospacing="0"/>
        <w:jc w:val="both"/>
        <w:rPr>
          <w:color w:val="000000"/>
        </w:rPr>
      </w:pPr>
      <w:r w:rsidRPr="00C44F50">
        <w:rPr>
          <w:b/>
          <w:bCs/>
          <w:iCs/>
          <w:color w:val="000000"/>
        </w:rPr>
        <w:t>Решение</w:t>
      </w:r>
    </w:p>
    <w:p w:rsidR="00E22745" w:rsidRDefault="00E22745" w:rsidP="00E22745">
      <w:pPr>
        <w:pStyle w:val="a3"/>
        <w:shd w:val="clear" w:color="auto" w:fill="FFFFFF"/>
        <w:spacing w:before="0" w:beforeAutospacing="0" w:after="150" w:afterAutospacing="0"/>
        <w:jc w:val="both"/>
        <w:rPr>
          <w:color w:val="000000"/>
        </w:rPr>
      </w:pPr>
      <w:r w:rsidRPr="00C75098">
        <w:rPr>
          <w:color w:val="000000"/>
        </w:rPr>
        <w:t>Подсчитаем, какое наименьшее количество синих лампочек может быть в гирлянде. Можно считать, что первая лампочка – красная. Поскольку рядом с каждой красной лампочкой обязательно есть синяя, то три красных лампочки не могут идти подряд. Следовательно, среди каждых трех последовательно идущих лампочек хотя бы одна лампочка должна быть синей. Тогда среди первых 48 лампочек синих будет не меньше, чем 48 : 3 = 16. Обе лампочки с номерами 49 и 50 оказаться красными не могут. Итак, синих лампочек в гирлянде должно быть не менее 17. Такой случай возможен: если лампочки с номерами 2, 5, 8, 11, ..., 50 – синие, а остальные – красные, то в гирлянде – 33 красные лампочки.</w:t>
      </w:r>
    </w:p>
    <w:p w:rsidR="00E22745" w:rsidRPr="00A36E15" w:rsidRDefault="00E22745" w:rsidP="00E22745">
      <w:pPr>
        <w:pStyle w:val="a3"/>
        <w:spacing w:before="0" w:beforeAutospacing="0" w:after="0" w:afterAutospacing="0"/>
        <w:rPr>
          <w:b/>
        </w:rPr>
      </w:pPr>
      <w:r>
        <w:rPr>
          <w:b/>
        </w:rPr>
        <w:t>Задача №4</w:t>
      </w:r>
    </w:p>
    <w:p w:rsidR="00E22745" w:rsidRDefault="00E22745" w:rsidP="00E22745">
      <w:pPr>
        <w:pStyle w:val="a3"/>
        <w:shd w:val="clear" w:color="auto" w:fill="FFFFFF"/>
        <w:spacing w:before="0" w:beforeAutospacing="0" w:after="150" w:afterAutospacing="0"/>
        <w:jc w:val="both"/>
        <w:rPr>
          <w:b/>
          <w:bCs/>
          <w:color w:val="000000"/>
        </w:rPr>
      </w:pPr>
    </w:p>
    <w:p w:rsidR="00E22745" w:rsidRPr="00C44F50" w:rsidRDefault="00E22745" w:rsidP="00E22745">
      <w:pPr>
        <w:pStyle w:val="a3"/>
        <w:shd w:val="clear" w:color="auto" w:fill="FFFFFF"/>
        <w:spacing w:before="0" w:beforeAutospacing="0" w:after="150" w:afterAutospacing="0"/>
        <w:jc w:val="both"/>
        <w:rPr>
          <w:i/>
          <w:color w:val="000000"/>
        </w:rPr>
      </w:pPr>
      <w:r w:rsidRPr="00C44F50">
        <w:rPr>
          <w:i/>
          <w:color w:val="000000"/>
        </w:rPr>
        <w:t>На клетчатой бумаге нарисован квадрат со стороной 5</w:t>
      </w:r>
      <w:r w:rsidRPr="00C44F50">
        <w:rPr>
          <w:i/>
          <w:iCs/>
          <w:color w:val="000000"/>
        </w:rPr>
        <w:t> </w:t>
      </w:r>
      <w:r w:rsidRPr="00C44F50">
        <w:rPr>
          <w:i/>
          <w:color w:val="000000"/>
        </w:rPr>
        <w:t>клеток. Его требуется разбить на 5 частей одинаковой площади, проводя отрезки внутри квадрата только по линиям сетки. Может ли оказаться так, что суммарная длина проведенных отрезков не превосходит 16 клеток?</w:t>
      </w:r>
    </w:p>
    <w:p w:rsidR="00E22745" w:rsidRPr="00C75098" w:rsidRDefault="00E22745" w:rsidP="00E22745">
      <w:pPr>
        <w:pStyle w:val="a3"/>
        <w:shd w:val="clear" w:color="auto" w:fill="FFFFFF"/>
        <w:spacing w:before="0" w:beforeAutospacing="0" w:after="150" w:afterAutospacing="0"/>
        <w:jc w:val="both"/>
        <w:rPr>
          <w:color w:val="000000"/>
        </w:rPr>
      </w:pPr>
      <w:r w:rsidRPr="00C44F50">
        <w:rPr>
          <w:b/>
          <w:bCs/>
          <w:iCs/>
          <w:color w:val="000000"/>
        </w:rPr>
        <w:t>Ответ:</w:t>
      </w:r>
      <w:r w:rsidRPr="00C75098">
        <w:rPr>
          <w:b/>
          <w:bCs/>
          <w:color w:val="000000"/>
        </w:rPr>
        <w:t> </w:t>
      </w:r>
      <w:r w:rsidRPr="00C75098">
        <w:rPr>
          <w:color w:val="000000"/>
        </w:rPr>
        <w:t>да, может</w:t>
      </w:r>
    </w:p>
    <w:p w:rsidR="00E22745" w:rsidRPr="00C75098" w:rsidRDefault="00E22745" w:rsidP="00E22745">
      <w:pPr>
        <w:pStyle w:val="a3"/>
        <w:shd w:val="clear" w:color="auto" w:fill="FFFFFF"/>
        <w:spacing w:before="0" w:beforeAutospacing="0" w:after="150" w:afterAutospacing="0"/>
        <w:jc w:val="both"/>
        <w:rPr>
          <w:color w:val="000000"/>
        </w:rPr>
      </w:pPr>
      <w:r>
        <w:rPr>
          <w:b/>
          <w:bCs/>
          <w:i/>
          <w:iCs/>
          <w:color w:val="000000"/>
        </w:rPr>
        <w:t xml:space="preserve">   </w:t>
      </w:r>
      <w:r w:rsidRPr="00C44F50">
        <w:rPr>
          <w:b/>
          <w:bCs/>
          <w:iCs/>
          <w:color w:val="000000"/>
        </w:rPr>
        <w:t>Решение</w:t>
      </w: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95375" cy="1095375"/>
            <wp:effectExtent l="0" t="0" r="9525" b="9525"/>
            <wp:wrapSquare wrapText="bothSides"/>
            <wp:docPr id="1" name="Рисунок 1" descr="https://fsd.multiurok.ru/html/2018/09/26/s_5bab917b048ec/95756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sd.multiurok.ru/html/2018/09/26/s_5bab917b048ec/957561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F50">
        <w:rPr>
          <w:b/>
          <w:bCs/>
          <w:iCs/>
          <w:color w:val="000000"/>
        </w:rPr>
        <w:t>.</w:t>
      </w:r>
      <w:r>
        <w:rPr>
          <w:b/>
          <w:bCs/>
          <w:i/>
          <w:iCs/>
          <w:color w:val="000000"/>
        </w:rPr>
        <w:t xml:space="preserve"> </w:t>
      </w:r>
      <w:r w:rsidRPr="00C75098">
        <w:rPr>
          <w:color w:val="000000"/>
        </w:rPr>
        <w:t xml:space="preserve">Один из возможных примеров приведен на рисунке </w:t>
      </w:r>
      <w:r>
        <w:rPr>
          <w:color w:val="000000"/>
        </w:rPr>
        <w:t xml:space="preserve">  </w:t>
      </w:r>
      <w:r w:rsidRPr="00C75098">
        <w:rPr>
          <w:color w:val="000000"/>
        </w:rPr>
        <w:t>(суммарная длина проведенных отрезков равна 16).</w:t>
      </w:r>
    </w:p>
    <w:p w:rsidR="00E22745" w:rsidRPr="00C75098" w:rsidRDefault="00E22745" w:rsidP="00E22745">
      <w:pPr>
        <w:pStyle w:val="a3"/>
        <w:shd w:val="clear" w:color="auto" w:fill="FFFFFF"/>
        <w:spacing w:before="0" w:beforeAutospacing="0" w:after="150" w:afterAutospacing="0"/>
        <w:jc w:val="both"/>
        <w:rPr>
          <w:color w:val="000000"/>
        </w:rPr>
      </w:pPr>
    </w:p>
    <w:p w:rsidR="00E22745" w:rsidRPr="00C75098" w:rsidRDefault="00E22745" w:rsidP="00E22745">
      <w:pPr>
        <w:pStyle w:val="a3"/>
        <w:shd w:val="clear" w:color="auto" w:fill="FFFFFF"/>
        <w:spacing w:before="0" w:beforeAutospacing="0" w:after="150" w:afterAutospacing="0"/>
        <w:jc w:val="both"/>
        <w:rPr>
          <w:b/>
          <w:bCs/>
          <w:color w:val="000000"/>
        </w:rPr>
      </w:pPr>
    </w:p>
    <w:p w:rsidR="00E22745" w:rsidRPr="00C75098" w:rsidRDefault="00E22745" w:rsidP="00E22745">
      <w:pPr>
        <w:pStyle w:val="a3"/>
        <w:shd w:val="clear" w:color="auto" w:fill="FFFFFF"/>
        <w:spacing w:before="0" w:beforeAutospacing="0" w:after="150" w:afterAutospacing="0"/>
        <w:jc w:val="both"/>
        <w:rPr>
          <w:b/>
          <w:bCs/>
          <w:color w:val="000000"/>
        </w:rPr>
      </w:pPr>
    </w:p>
    <w:p w:rsidR="00E22745" w:rsidRPr="00A36E15" w:rsidRDefault="00E22745" w:rsidP="00E22745">
      <w:pPr>
        <w:pStyle w:val="a3"/>
        <w:spacing w:before="0" w:beforeAutospacing="0" w:after="0" w:afterAutospacing="0"/>
        <w:rPr>
          <w:b/>
        </w:rPr>
      </w:pPr>
      <w:r>
        <w:rPr>
          <w:b/>
        </w:rPr>
        <w:t>Задача №5</w:t>
      </w:r>
    </w:p>
    <w:p w:rsidR="00E22745" w:rsidRDefault="00E22745" w:rsidP="00E22745">
      <w:pPr>
        <w:shd w:val="clear" w:color="auto" w:fill="FFFFFF"/>
        <w:spacing w:after="150"/>
        <w:jc w:val="both"/>
        <w:rPr>
          <w:b/>
        </w:rPr>
      </w:pPr>
    </w:p>
    <w:p w:rsidR="00E22745" w:rsidRPr="00C44F50" w:rsidRDefault="00E22745" w:rsidP="00E22745">
      <w:pPr>
        <w:shd w:val="clear" w:color="auto" w:fill="FFFFFF"/>
        <w:spacing w:after="150"/>
        <w:jc w:val="both"/>
        <w:rPr>
          <w:i/>
        </w:rPr>
      </w:pPr>
      <w:r w:rsidRPr="00C44F50">
        <w:rPr>
          <w:i/>
        </w:rPr>
        <w:t>В поезде 18 одинаковых вагонов. В некоторых вагонах свободна ровно половина мест, в некоторых других – ровно треть мест, а в остальных заняты все места. При этом во всём поезде свободна ровно одна девятая всех мест. В скольких вагонах все места заняты?</w:t>
      </w:r>
    </w:p>
    <w:p w:rsidR="00E22745" w:rsidRPr="00E1640C" w:rsidRDefault="00E22745" w:rsidP="00E22745">
      <w:pPr>
        <w:shd w:val="clear" w:color="auto" w:fill="FFFFFF"/>
        <w:spacing w:after="150"/>
        <w:jc w:val="both"/>
      </w:pPr>
      <w:r w:rsidRPr="00194404">
        <w:rPr>
          <w:b/>
        </w:rPr>
        <w:lastRenderedPageBreak/>
        <w:t>Ответ:</w:t>
      </w:r>
      <w:r w:rsidRPr="00E1640C">
        <w:t xml:space="preserve"> в 13 вагонах. </w:t>
      </w:r>
    </w:p>
    <w:p w:rsidR="00E22745" w:rsidRDefault="00E22745" w:rsidP="00E22745">
      <w:pPr>
        <w:shd w:val="clear" w:color="auto" w:fill="FFFFFF"/>
        <w:jc w:val="both"/>
      </w:pPr>
      <w:r w:rsidRPr="00194404">
        <w:rPr>
          <w:b/>
        </w:rPr>
        <w:t>Решение</w:t>
      </w:r>
      <w:r w:rsidRPr="00194404">
        <w:t>.</w:t>
      </w:r>
      <w:r w:rsidRPr="00E1640C">
        <w:t xml:space="preserve"> Примем за единицу количество пассажиров в каждом вагоне. Далее можно рассуждать по-разному. </w:t>
      </w:r>
    </w:p>
    <w:p w:rsidR="00E22745" w:rsidRDefault="00E22745" w:rsidP="00E22745">
      <w:pPr>
        <w:shd w:val="clear" w:color="auto" w:fill="FFFFFF"/>
        <w:jc w:val="both"/>
      </w:pPr>
      <w:r w:rsidRPr="00E1640C">
        <w:rPr>
          <w:i/>
        </w:rPr>
        <w:t xml:space="preserve">Первый способ. </w:t>
      </w:r>
      <w:r w:rsidRPr="00E1640C">
        <w:t>Так как в поезде свободна ровно одна девятая часть всех мест, то это равнозначно тому, что полностью свободны два вагона. Число 2 единственным образом раскладывается в сумму третьих частей и половин: 2 =</w:t>
      </w:r>
      <w:r>
        <w:t xml:space="preserve"> </w:t>
      </w:r>
      <w:r w:rsidRPr="00E1640C">
        <w:t>3</w:t>
      </w:r>
      <w:r w:rsidRPr="00E1640C">
        <w:sym w:font="Symbol" w:char="F0D7"/>
      </w:r>
      <w:r w:rsidRPr="00E1640C">
        <w:t xml:space="preserve"> 1</w:t>
      </w:r>
      <w:r>
        <w:t>/</w:t>
      </w:r>
      <w:r w:rsidRPr="00E1640C">
        <w:t xml:space="preserve"> 3 + 2</w:t>
      </w:r>
      <w:r w:rsidRPr="00E1640C">
        <w:sym w:font="Symbol" w:char="F0D7"/>
      </w:r>
      <w:r w:rsidRPr="00E1640C">
        <w:t xml:space="preserve"> 1 </w:t>
      </w:r>
      <w:r>
        <w:t>/</w:t>
      </w:r>
      <w:r w:rsidRPr="00E1640C">
        <w:t xml:space="preserve">2 . Это означает, что свободные места есть в пяти вагонах, поэтому в13 вагонах все места заняты. </w:t>
      </w:r>
    </w:p>
    <w:p w:rsidR="00E22745" w:rsidRPr="00AA0453" w:rsidRDefault="00E22745" w:rsidP="00E22745">
      <w:pPr>
        <w:shd w:val="clear" w:color="auto" w:fill="FFFFFF"/>
        <w:spacing w:after="150"/>
        <w:jc w:val="both"/>
      </w:pPr>
      <w:r w:rsidRPr="00E1640C">
        <w:rPr>
          <w:i/>
        </w:rPr>
        <w:t>Второй способ.</w:t>
      </w:r>
      <w:r w:rsidRPr="00E1640C">
        <w:t xml:space="preserve"> Пусть в x вагонах свободна половина мест, а в y вагонах – треть мест. Тогда x </w:t>
      </w:r>
      <w:r w:rsidRPr="00E1640C">
        <w:sym w:font="Symbol" w:char="F0D7"/>
      </w:r>
      <w:r w:rsidRPr="00E1640C">
        <w:t xml:space="preserve"> </w:t>
      </w:r>
      <w:r>
        <w:t>1/2</w:t>
      </w:r>
      <w:r w:rsidRPr="00E1640C">
        <w:sym w:font="Symbol" w:char="F02B"/>
      </w:r>
      <w:r w:rsidRPr="00E1640C">
        <w:t xml:space="preserve"> y </w:t>
      </w:r>
      <w:r w:rsidRPr="00E1640C">
        <w:sym w:font="Symbol" w:char="F0D7"/>
      </w:r>
      <w:r>
        <w:t>1/3</w:t>
      </w:r>
      <w:r w:rsidRPr="00E1640C">
        <w:t xml:space="preserve"> </w:t>
      </w:r>
      <w:r w:rsidRPr="00E1640C">
        <w:sym w:font="Symbol" w:char="F03D"/>
      </w:r>
      <w:r w:rsidRPr="00E1640C">
        <w:t xml:space="preserve"> </w:t>
      </w:r>
      <w:r>
        <w:t>18</w:t>
      </w:r>
      <w:r w:rsidRPr="00E1640C">
        <w:sym w:font="Symbol" w:char="F0D7"/>
      </w:r>
      <w:r w:rsidRPr="00E1640C">
        <w:t xml:space="preserve"> 1</w:t>
      </w:r>
      <w:r>
        <w:t>/9</w:t>
      </w:r>
      <w:r w:rsidRPr="00E1640C">
        <w:t xml:space="preserve"> . Избавившись от знаменателей дробей, получим: 3x + 2y = 12. Так как x и y – натуральные числа, то перебором убеждаемся, что x = 2, y = 3. Тогда искомое количество вагонов: 18 – 2 – 3 = 13. </w:t>
      </w:r>
    </w:p>
    <w:p w:rsidR="00E22745" w:rsidRPr="00194404" w:rsidRDefault="00E22745" w:rsidP="00E22745">
      <w:pPr>
        <w:shd w:val="clear" w:color="auto" w:fill="FFFFFF"/>
        <w:spacing w:after="150"/>
        <w:jc w:val="both"/>
      </w:pPr>
      <w:r w:rsidRPr="00194404">
        <w:rPr>
          <w:b/>
          <w:u w:val="single"/>
        </w:rPr>
        <w:t>Примечание:</w:t>
      </w:r>
      <w:r>
        <w:t xml:space="preserve"> </w:t>
      </w:r>
      <w:r w:rsidRPr="00E1640C">
        <w:rPr>
          <w:i/>
        </w:rPr>
        <w:t xml:space="preserve">Найти натуральные решения уравнения 3x + 2y = 12 можно также из соображений </w:t>
      </w:r>
      <w:r w:rsidRPr="00194404">
        <w:rPr>
          <w:i/>
        </w:rPr>
        <w:t>делимости, если выразить одну переменную через другую.</w:t>
      </w:r>
      <w:r w:rsidRPr="00194404">
        <w:t xml:space="preserve"> </w:t>
      </w:r>
    </w:p>
    <w:p w:rsidR="00E22745" w:rsidRPr="00E1640C" w:rsidRDefault="00E22745" w:rsidP="00E22745">
      <w:pPr>
        <w:shd w:val="clear" w:color="auto" w:fill="FFFFFF"/>
        <w:spacing w:after="150"/>
        <w:jc w:val="both"/>
        <w:rPr>
          <w:i/>
        </w:rPr>
      </w:pPr>
      <w:r w:rsidRPr="00194404">
        <w:rPr>
          <w:b/>
          <w:i/>
        </w:rPr>
        <w:t>Критерии</w:t>
      </w:r>
      <w:r w:rsidRPr="00E1640C">
        <w:rPr>
          <w:i/>
        </w:rPr>
        <w:t xml:space="preserve"> проверки.</w:t>
      </w:r>
    </w:p>
    <w:p w:rsidR="00E22745" w:rsidRDefault="00E22745" w:rsidP="00E22745">
      <w:pPr>
        <w:shd w:val="clear" w:color="auto" w:fill="FFFFFF"/>
        <w:jc w:val="both"/>
      </w:pPr>
      <w:r w:rsidRPr="00E1640C">
        <w:t xml:space="preserve"> «+» Приведено любое полное и обоснованное решение</w:t>
      </w:r>
    </w:p>
    <w:p w:rsidR="00E22745" w:rsidRDefault="00E22745" w:rsidP="00E22745">
      <w:pPr>
        <w:shd w:val="clear" w:color="auto" w:fill="FFFFFF"/>
        <w:jc w:val="both"/>
      </w:pPr>
      <w:r w:rsidRPr="00E1640C">
        <w:t xml:space="preserve"> «±» Приведено верное рассуждение, но допущена вычислительная ошибка</w:t>
      </w:r>
    </w:p>
    <w:p w:rsidR="00E22745" w:rsidRDefault="00E22745" w:rsidP="00E22745">
      <w:pPr>
        <w:shd w:val="clear" w:color="auto" w:fill="FFFFFF"/>
        <w:jc w:val="both"/>
      </w:pPr>
      <w:r w:rsidRPr="00E1640C">
        <w:t xml:space="preserve"> «±» Приведено верное в целом рассуждение и получен верный ответ, но не объяснена единственность решения уравнения или единственность разложения 2 в линейную комбинацию дробей 1/2 и 1/3. </w:t>
      </w:r>
    </w:p>
    <w:p w:rsidR="00E22745" w:rsidRDefault="00E22745" w:rsidP="00E22745">
      <w:pPr>
        <w:shd w:val="clear" w:color="auto" w:fill="FFFFFF"/>
        <w:jc w:val="both"/>
      </w:pPr>
      <w:r w:rsidRPr="00E1640C">
        <w:t>«</w:t>
      </w:r>
      <w:r>
        <w:t>-\+</w:t>
      </w:r>
      <w:r w:rsidRPr="00E1640C">
        <w:t xml:space="preserve"> » Верно составлено уравнение, но дальнейшие рассуждения неверны или отсутствуют</w:t>
      </w:r>
    </w:p>
    <w:p w:rsidR="00E22745" w:rsidRDefault="00E22745" w:rsidP="00E22745">
      <w:pPr>
        <w:shd w:val="clear" w:color="auto" w:fill="FFFFFF"/>
        <w:jc w:val="both"/>
      </w:pPr>
      <w:r w:rsidRPr="00E1640C">
        <w:t xml:space="preserve">« </w:t>
      </w:r>
      <w:r>
        <w:t>-/+</w:t>
      </w:r>
      <w:r w:rsidRPr="00E1640C">
        <w:t xml:space="preserve">» Приведен только верный ответ </w:t>
      </w:r>
    </w:p>
    <w:p w:rsidR="00E22745" w:rsidRPr="00E1640C" w:rsidRDefault="00E22745" w:rsidP="00E22745">
      <w:pPr>
        <w:shd w:val="clear" w:color="auto" w:fill="FFFFFF"/>
        <w:jc w:val="both"/>
        <w:rPr>
          <w:b/>
          <w:bCs/>
          <w:color w:val="000000"/>
        </w:rPr>
      </w:pPr>
      <w:r w:rsidRPr="00E1640C">
        <w:t>«–» Задача не решена или решена неверно</w:t>
      </w:r>
    </w:p>
    <w:p w:rsidR="00E22745" w:rsidRDefault="00E22745" w:rsidP="00E22745">
      <w:pPr>
        <w:shd w:val="clear" w:color="auto" w:fill="FFFFFF"/>
        <w:spacing w:after="150"/>
        <w:jc w:val="both"/>
        <w:rPr>
          <w:b/>
          <w:bCs/>
          <w:color w:val="000000"/>
        </w:rPr>
      </w:pPr>
    </w:p>
    <w:p w:rsidR="00706B9C" w:rsidRDefault="00706B9C">
      <w:bookmarkStart w:id="0" w:name="_GoBack"/>
      <w:bookmarkEnd w:id="0"/>
    </w:p>
    <w:sectPr w:rsidR="00706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4D"/>
    <w:rsid w:val="0031584D"/>
    <w:rsid w:val="00706B9C"/>
    <w:rsid w:val="00E22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274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27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4612</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332-1</dc:creator>
  <cp:keywords/>
  <dc:description/>
  <cp:lastModifiedBy>332-1</cp:lastModifiedBy>
  <cp:revision>2</cp:revision>
  <dcterms:created xsi:type="dcterms:W3CDTF">2020-10-27T11:43:00Z</dcterms:created>
  <dcterms:modified xsi:type="dcterms:W3CDTF">2020-10-27T11:43:00Z</dcterms:modified>
</cp:coreProperties>
</file>