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3" w:rsidRPr="00E91A8A" w:rsidRDefault="00DB12D3" w:rsidP="00DB1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</w:t>
      </w:r>
      <w:r>
        <w:rPr>
          <w:b/>
          <w:sz w:val="28"/>
          <w:szCs w:val="28"/>
        </w:rPr>
        <w:t>20</w:t>
      </w:r>
      <w:r w:rsidRPr="00E91A8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E91A8A">
        <w:rPr>
          <w:b/>
          <w:sz w:val="28"/>
          <w:szCs w:val="28"/>
        </w:rPr>
        <w:t xml:space="preserve"> гг.</w:t>
      </w:r>
    </w:p>
    <w:p w:rsidR="00DB12D3" w:rsidRDefault="00DB12D3" w:rsidP="00DB12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</w:t>
      </w:r>
      <w:r>
        <w:rPr>
          <w:b/>
        </w:rPr>
        <w:t>20</w:t>
      </w:r>
      <w:r>
        <w:rPr>
          <w:b/>
        </w:rPr>
        <w:t xml:space="preserve"> г.</w:t>
      </w:r>
    </w:p>
    <w:p w:rsidR="00DB12D3" w:rsidRDefault="00DB12D3" w:rsidP="00DB12D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Критерии оценивания </w:t>
      </w:r>
      <w:r>
        <w:rPr>
          <w:b/>
        </w:rPr>
        <w:t>9</w:t>
      </w:r>
      <w:r>
        <w:rPr>
          <w:b/>
        </w:rPr>
        <w:t xml:space="preserve"> – 11 </w:t>
      </w:r>
      <w:r>
        <w:rPr>
          <w:b/>
        </w:rPr>
        <w:t>класс</w:t>
      </w:r>
      <w:r>
        <w:rPr>
          <w:b/>
        </w:rPr>
        <w:t>ы</w:t>
      </w:r>
      <w:bookmarkStart w:id="0" w:name="_GoBack"/>
      <w:bookmarkEnd w:id="0"/>
    </w:p>
    <w:p w:rsidR="00DB12D3" w:rsidRDefault="00DB12D3" w:rsidP="00DB12D3">
      <w:pPr>
        <w:autoSpaceDE w:val="0"/>
        <w:autoSpaceDN w:val="0"/>
        <w:adjustRightInd w:val="0"/>
        <w:rPr>
          <w:b/>
        </w:rPr>
      </w:pPr>
    </w:p>
    <w:p w:rsidR="00DB12D3" w:rsidRDefault="00DB12D3" w:rsidP="00DB12D3">
      <w:pPr>
        <w:autoSpaceDE w:val="0"/>
        <w:autoSpaceDN w:val="0"/>
        <w:adjustRightInd w:val="0"/>
        <w:rPr>
          <w:b/>
        </w:rPr>
      </w:pPr>
      <w:r>
        <w:rPr>
          <w:b/>
        </w:rPr>
        <w:t>Максимальный общий балл за работу – 100 баллов</w:t>
      </w:r>
    </w:p>
    <w:p w:rsidR="00DB12D3" w:rsidRDefault="00DB12D3" w:rsidP="00DB12D3">
      <w:pPr>
        <w:autoSpaceDE w:val="0"/>
        <w:autoSpaceDN w:val="0"/>
        <w:adjustRightInd w:val="0"/>
        <w:rPr>
          <w:b/>
        </w:rPr>
      </w:pPr>
    </w:p>
    <w:p w:rsidR="00DB12D3" w:rsidRDefault="00DB12D3" w:rsidP="00DB12D3">
      <w:pPr>
        <w:autoSpaceDE w:val="0"/>
        <w:autoSpaceDN w:val="0"/>
        <w:adjustRightInd w:val="0"/>
        <w:jc w:val="both"/>
        <w:rPr>
          <w:u w:val="single"/>
        </w:rPr>
      </w:pPr>
      <w:r w:rsidRPr="00C02804">
        <w:rPr>
          <w:b/>
          <w:u w:val="single"/>
        </w:rPr>
        <w:t>Задание № 1.</w:t>
      </w:r>
      <w:r w:rsidRPr="00C02804">
        <w:rPr>
          <w:u w:val="single"/>
        </w:rPr>
        <w:t xml:space="preserve"> </w:t>
      </w:r>
    </w:p>
    <w:p w:rsidR="00DB12D3" w:rsidRDefault="00DB12D3" w:rsidP="00DB12D3">
      <w:pPr>
        <w:autoSpaceDE w:val="0"/>
        <w:autoSpaceDN w:val="0"/>
        <w:adjustRightInd w:val="0"/>
        <w:jc w:val="both"/>
      </w:pPr>
      <w:r>
        <w:t>(Максимальное кол-во баллов – 70)</w:t>
      </w: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Критерии оценивания аналитического задания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FA3CDF">
        <w:t xml:space="preserve">Она соответствует привычной для российского учителя </w:t>
      </w:r>
      <w:proofErr w:type="spellStart"/>
      <w:r w:rsidRPr="00FA3CDF">
        <w:rPr>
          <w:b/>
          <w:bCs/>
        </w:rPr>
        <w:t>четырёхбалльной</w:t>
      </w:r>
      <w:proofErr w:type="spellEnd"/>
      <w:r w:rsidRPr="00FA3CDF">
        <w:rPr>
          <w:b/>
          <w:bCs/>
        </w:rPr>
        <w:t xml:space="preserve"> системе</w:t>
      </w:r>
      <w:r w:rsidRPr="00FA3CDF">
        <w:t>: первая оценка – условная «двойка», вторая – условная «тройка», третья – условная «четвёрка», четвёртая – условная «пятёрка».</w:t>
      </w:r>
      <w:proofErr w:type="gramEnd"/>
      <w:r w:rsidRPr="00FA3CDF">
        <w:t xml:space="preserve"> Баллы, находящиеся между оценками, соответствуют условным «плюсам» и «минусам» в традиционной школьной системе.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подчёркивает. Работа по этому критерию в целом выглядит как «четвёрка с минусом». В системе оценок по критерию «четвёрке» соответствует 20 баллов, «тройке» – 10 баллов. Соответственно, оценка выбирается </w:t>
      </w:r>
      <w:proofErr w:type="gramStart"/>
      <w:r w:rsidRPr="00FA3CDF">
        <w:t>проверяющим</w:t>
      </w:r>
      <w:proofErr w:type="gramEnd"/>
      <w:r w:rsidRPr="00FA3CDF">
        <w:t xml:space="preserve"> по шкале из 16-19 баллов. Такое «сужение» зоны выбора и введение пограничных оцено</w:t>
      </w:r>
      <w:proofErr w:type="gramStart"/>
      <w:r w:rsidRPr="00FA3CDF">
        <w:t>к-</w:t>
      </w:r>
      <w:proofErr w:type="gramEnd"/>
      <w:r w:rsidRPr="00FA3CDF">
        <w:t xml:space="preserve">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 </w:t>
      </w:r>
    </w:p>
    <w:p w:rsidR="00DB12D3" w:rsidRPr="00FA3CDF" w:rsidRDefault="00DB12D3" w:rsidP="00DB12D3">
      <w:pPr>
        <w:pStyle w:val="Default"/>
        <w:jc w:val="both"/>
      </w:pP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Критерии: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Максимально 30 баллов. Шкала оценок: 0 – 10 – 20 – 30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Максимально 15 баллов. Шкала оценок: 0 – 5 – 10 – 15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Максимально 10 баллов. Шкала оценок: 0 – 3 – 7 – 10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4. Историко-литературная эрудиция, отсутствие фактических ошибок, уместность </w:t>
      </w:r>
      <w:proofErr w:type="gramStart"/>
      <w:r w:rsidRPr="00FA3CDF">
        <w:t>использовании</w:t>
      </w:r>
      <w:proofErr w:type="gramEnd"/>
      <w:r w:rsidRPr="00FA3CDF">
        <w:t xml:space="preserve"> фонового материала из области культуры и литературы. </w:t>
      </w: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Максимально 10 баллов. Шкала оценок: 0 – 3 – 7 – 10 </w:t>
      </w:r>
    </w:p>
    <w:p w:rsidR="00DB12D3" w:rsidRPr="00FA3CDF" w:rsidRDefault="00DB12D3" w:rsidP="00DB12D3">
      <w:pPr>
        <w:pStyle w:val="Default"/>
        <w:jc w:val="both"/>
      </w:pPr>
      <w:r w:rsidRPr="00FA3CDF">
        <w:t xml:space="preserve">5. Общая языковая и речевая грамотность (отсутствие речевых и грамматических ошибок). Примечание 1: сплошная проверка работы по </w:t>
      </w:r>
      <w:proofErr w:type="gramStart"/>
      <w:r w:rsidRPr="00FA3CDF">
        <w:t>привычным</w:t>
      </w:r>
      <w:proofErr w:type="gramEnd"/>
      <w:r w:rsidRPr="00FA3CDF">
        <w:t xml:space="preserve"> школьным критериям 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DB12D3" w:rsidRPr="00FA3CDF" w:rsidRDefault="00DB12D3" w:rsidP="00DB12D3">
      <w:pPr>
        <w:pStyle w:val="Default"/>
        <w:jc w:val="both"/>
      </w:pPr>
      <w:r w:rsidRPr="00FA3CDF">
        <w:rPr>
          <w:b/>
          <w:bCs/>
        </w:rPr>
        <w:t xml:space="preserve">Максимально 5 баллов. Шкала оценок: 0 – 1 – 3 – 5 </w:t>
      </w:r>
    </w:p>
    <w:p w:rsidR="00DB12D3" w:rsidRPr="00FA3CDF" w:rsidRDefault="00DB12D3" w:rsidP="00DB12D3">
      <w:pPr>
        <w:jc w:val="both"/>
        <w:rPr>
          <w:b/>
          <w:bCs/>
        </w:rPr>
      </w:pPr>
      <w:r w:rsidRPr="00FA3CDF">
        <w:rPr>
          <w:b/>
          <w:bCs/>
        </w:rPr>
        <w:lastRenderedPageBreak/>
        <w:t xml:space="preserve">Итого: максимальный балл – 70 баллов </w:t>
      </w:r>
    </w:p>
    <w:p w:rsidR="00DB12D3" w:rsidRPr="00FA3CDF" w:rsidRDefault="00DB12D3" w:rsidP="00DB12D3">
      <w:pPr>
        <w:jc w:val="both"/>
      </w:pPr>
      <w:r w:rsidRPr="00527AA2">
        <w:rPr>
          <w:b/>
        </w:rPr>
        <w:t>N.B.</w:t>
      </w:r>
      <w:r w:rsidRPr="00FA3CDF">
        <w:t xml:space="preserve"> Направления для анализа, предложенные школьникам, носят рекомендательный характер; их назначение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DB12D3" w:rsidRDefault="00DB12D3" w:rsidP="00DB12D3"/>
    <w:p w:rsidR="00DB12D3" w:rsidRPr="00AE4F3D" w:rsidRDefault="00DB12D3" w:rsidP="00DB12D3">
      <w:pPr>
        <w:ind w:left="360"/>
        <w:jc w:val="both"/>
        <w:rPr>
          <w:b/>
          <w:sz w:val="28"/>
          <w:szCs w:val="28"/>
          <w:u w:val="single"/>
        </w:rPr>
      </w:pPr>
      <w:r w:rsidRPr="00AE4F3D">
        <w:rPr>
          <w:b/>
          <w:sz w:val="28"/>
          <w:szCs w:val="28"/>
          <w:u w:val="single"/>
        </w:rPr>
        <w:t xml:space="preserve">Задание № 2  </w:t>
      </w:r>
    </w:p>
    <w:p w:rsidR="00DB12D3" w:rsidRDefault="00DB12D3" w:rsidP="00DB12D3">
      <w:pPr>
        <w:autoSpaceDE w:val="0"/>
        <w:autoSpaceDN w:val="0"/>
        <w:adjustRightInd w:val="0"/>
        <w:ind w:firstLine="360"/>
        <w:jc w:val="both"/>
      </w:pPr>
      <w:r>
        <w:t>(Максимальное кол-во баллов – 30)</w:t>
      </w:r>
    </w:p>
    <w:p w:rsidR="00DB12D3" w:rsidRDefault="00DB12D3" w:rsidP="00DB12D3">
      <w:pPr>
        <w:ind w:firstLine="708"/>
        <w:jc w:val="both"/>
        <w:rPr>
          <w:b/>
          <w:bCs/>
        </w:rPr>
      </w:pPr>
      <w:r w:rsidRPr="00FC40E9">
        <w:rPr>
          <w:b/>
          <w:bCs/>
        </w:rPr>
        <w:t>Комментарии и критерии оценивания творческого задания</w:t>
      </w:r>
      <w:r>
        <w:rPr>
          <w:b/>
          <w:bCs/>
        </w:rPr>
        <w:t xml:space="preserve">. </w:t>
      </w:r>
    </w:p>
    <w:p w:rsidR="00DB12D3" w:rsidRDefault="00DB12D3" w:rsidP="00DB12D3">
      <w:pPr>
        <w:ind w:firstLine="708"/>
        <w:jc w:val="both"/>
        <w:rPr>
          <w:bCs/>
        </w:rPr>
      </w:pPr>
      <w:r w:rsidRPr="009972AE">
        <w:rPr>
          <w:bCs/>
        </w:rPr>
        <w:t xml:space="preserve">Предлагается оценить выполнение задания по двум критериям: </w:t>
      </w:r>
    </w:p>
    <w:p w:rsidR="00DB12D3" w:rsidRPr="00505556" w:rsidRDefault="00DB12D3" w:rsidP="00DB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55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05556">
        <w:rPr>
          <w:rFonts w:ascii="Times New Roman" w:hAnsi="Times New Roman" w:cs="Times New Roman"/>
          <w:bCs/>
          <w:sz w:val="24"/>
          <w:szCs w:val="24"/>
        </w:rPr>
        <w:t xml:space="preserve"> баллов – за рациональность и креативность предложений,</w:t>
      </w:r>
    </w:p>
    <w:p w:rsidR="00DB12D3" w:rsidRPr="00505556" w:rsidRDefault="00DB12D3" w:rsidP="00DB1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555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05556">
        <w:rPr>
          <w:rFonts w:ascii="Times New Roman" w:hAnsi="Times New Roman" w:cs="Times New Roman"/>
          <w:bCs/>
          <w:sz w:val="24"/>
          <w:szCs w:val="24"/>
        </w:rPr>
        <w:t xml:space="preserve"> баллов – за </w:t>
      </w:r>
      <w:r w:rsidRPr="00505556">
        <w:rPr>
          <w:rFonts w:ascii="Times New Roman" w:hAnsi="Times New Roman" w:cs="Times New Roman"/>
          <w:sz w:val="24"/>
          <w:szCs w:val="24"/>
        </w:rPr>
        <w:t xml:space="preserve">филологическое оформление текста (в рамках олимпиады по литературе эта компетенция является основной, на каком бы материале она ни проявлялась). </w:t>
      </w:r>
    </w:p>
    <w:p w:rsidR="00731A3A" w:rsidRDefault="00731A3A"/>
    <w:sectPr w:rsidR="00731A3A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DD1"/>
    <w:multiLevelType w:val="hybridMultilevel"/>
    <w:tmpl w:val="1F6A88D2"/>
    <w:lvl w:ilvl="0" w:tplc="6B8EA0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D3"/>
    <w:rsid w:val="00731A3A"/>
    <w:rsid w:val="00D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1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1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1</cp:revision>
  <dcterms:created xsi:type="dcterms:W3CDTF">2020-10-15T21:13:00Z</dcterms:created>
  <dcterms:modified xsi:type="dcterms:W3CDTF">2020-10-15T21:15:00Z</dcterms:modified>
</cp:coreProperties>
</file>