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6" w:rsidRPr="00106576" w:rsidRDefault="00106576" w:rsidP="00106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065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ЗАДАНИЯ МУНИЦИПАЛЬНОГО ЭТАПА </w:t>
      </w:r>
    </w:p>
    <w:p w:rsidR="00106576" w:rsidRPr="00106576" w:rsidRDefault="00106576" w:rsidP="00106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065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ВСЕРОССИЙСКОЙ ОЛИМПИАДЫ ШКОЛЬНИКОВ ПО ПРАВУ</w:t>
      </w:r>
    </w:p>
    <w:p w:rsidR="00106576" w:rsidRPr="00106576" w:rsidRDefault="00106576" w:rsidP="00106576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06576" w:rsidRPr="00106576" w:rsidRDefault="00106576" w:rsidP="00106576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065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2020-2021 учебный год</w:t>
      </w:r>
    </w:p>
    <w:p w:rsidR="00106576" w:rsidRPr="00106576" w:rsidRDefault="00106576" w:rsidP="00106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065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11 класс</w:t>
      </w:r>
    </w:p>
    <w:p w:rsidR="00106576" w:rsidRPr="00106576" w:rsidRDefault="00106576" w:rsidP="00106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06576" w:rsidRPr="00106576" w:rsidRDefault="00106576" w:rsidP="001065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65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Максимальное количество баллов – 100</w:t>
      </w:r>
    </w:p>
    <w:p w:rsidR="00106576" w:rsidRPr="00106576" w:rsidRDefault="00106576" w:rsidP="001065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657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Время на выполнение задания – 2 часа</w:t>
      </w:r>
    </w:p>
    <w:p w:rsidR="00106576" w:rsidRPr="00106576" w:rsidRDefault="00106576" w:rsidP="001065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9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506"/>
        <w:gridCol w:w="141"/>
        <w:gridCol w:w="3546"/>
        <w:gridCol w:w="1707"/>
      </w:tblGrid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Критерии оценки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I</w:t>
            </w:r>
            <w:r w:rsidRPr="00106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. Определите правильность или ошибочность следующих утверждений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(«да» или «нет»)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1. Совместное завещание супругов утрачивает силу только в случае признания брака недействительным, причем до смерти одного из супругов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0.5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 Финансирование судов производится только из федерального бюджета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 Несовершеннолетние несут уголовную ответственность только за оконченное преступление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Закон или иной нормативный правовой акт, содержащий нормы гражданского права, не имеет обратной силы и применяется к отношениям, возникшим после введения его в действие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 Правоотношения возникают только на основании юридических фактов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</w:t>
            </w: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Выберите один правильный ответ из предложенных вариантов ответа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 Бывший супруг матери ребенка признается отцом ребенка, если ребенок родился в течение: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200 дней с момента расторжения брака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250 дней с момента расторжения брака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 300 дней с момента расторжения брака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widowControl w:val="0"/>
              <w:shd w:val="clear" w:color="auto" w:fill="FFFFFF"/>
              <w:tabs>
                <w:tab w:val="left" w:pos="23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7. Какой из перечисленных ниже признаков является признаком юридического лица?</w:t>
            </w:r>
          </w:p>
          <w:p w:rsidR="00106576" w:rsidRPr="00106576" w:rsidRDefault="00106576" w:rsidP="00106576">
            <w:pPr>
              <w:widowControl w:val="0"/>
              <w:shd w:val="clear" w:color="auto" w:fill="FFFFFF"/>
              <w:tabs>
                <w:tab w:val="left" w:pos="46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имущественная обособленность</w:t>
            </w:r>
          </w:p>
          <w:p w:rsidR="00106576" w:rsidRPr="00106576" w:rsidRDefault="00106576" w:rsidP="00106576">
            <w:pPr>
              <w:widowControl w:val="0"/>
              <w:shd w:val="clear" w:color="auto" w:fill="FFFFFF"/>
              <w:tabs>
                <w:tab w:val="left" w:pos="466"/>
                <w:tab w:val="left" w:pos="584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одним из учредителей является государство</w:t>
            </w: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</w:p>
          <w:p w:rsidR="00106576" w:rsidRPr="00106576" w:rsidRDefault="00106576" w:rsidP="00106576">
            <w:pPr>
              <w:widowControl w:val="0"/>
              <w:shd w:val="clear" w:color="auto" w:fill="FFFFFF"/>
              <w:tabs>
                <w:tab w:val="left" w:pos="46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наличие недвижимого имущества</w:t>
            </w:r>
          </w:p>
          <w:p w:rsidR="00106576" w:rsidRPr="00106576" w:rsidRDefault="00106576" w:rsidP="00106576">
            <w:pPr>
              <w:widowControl w:val="0"/>
              <w:shd w:val="clear" w:color="auto" w:fill="FFFFFF"/>
              <w:tabs>
                <w:tab w:val="left" w:pos="46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Г) все перечисленные выше признаки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8. Система органов исполнительной власти субъектов Российской Федерации устанавливается:</w:t>
            </w: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/>
              <w:t>А) субъектами Российской Федерации по согласованию с Правительством РФ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субъектами Российской Федерации по согласованию с Президентом Российской Федерации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субъектами Российской Федерации самостоятельно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9. Федеральный закон считается одобренным Советом Федерации, если: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за него проголосовало не менее 2/3 от общего числа членов этой палаты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за него проголосовало более половины от общего числа членов этой палаты либо в течение 14 дней он не был рассмотрен Советом Федерации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за него проголосовало более половины от общего числа членов этой палаты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10. В соответствии с Гражданским кодексом Российской Федерации договор найма жилого помещения заключается на срок: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не превышающий 3 лет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не превышающий 5 лет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срок заключения договора не ограничен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 Потребитель имеет право на обмен непродовольственного товара надлежащего качества в течение:</w:t>
            </w: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14 дней, не считая дня его покупки</w:t>
            </w: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30 дней со дня покупки</w:t>
            </w: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3 дней не считая дня его покупки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12. Налоговым кодексом Российской Федерации, кроме обычных тарифов страховых взносов на обязательное социальное страхование, устанавливаются: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пониженные тарифы для отдельных категорий плательщиков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повышенные тарифы для отдельных категорий плательщиков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В) как пониженные, так и повышенные тарифы для отдельных категорий плательщиков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lastRenderedPageBreak/>
              <w:t xml:space="preserve">13. </w:t>
            </w:r>
            <w:r w:rsidRPr="0010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Подберите понятие к следующему определению: «обязанность лица, совершившего правонарушение, претерпевать последствия своего деяния»: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А) юридическая ответственность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Б) правоотношение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В) правовое регулирование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14. Потребители, иные истцы по искам, связанным с нарушением прав потребителей,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А) не освобождаются от уплаты государственной пошлины 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освобождаются от уплаты государственной пошлины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 освобождаются от уплаты государственной пошлины, но только в случае причинения им значительного ущерба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15. В число запретов, связанных с невозможностью замещать должности гражданской службы, не входит: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избрание на выборную должность в органе местного самоуправления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участие на безвозмездной основе в управлении политической партией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занятие предпринимательской деятельностью лично или через доверенных лиц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открытие счетов (вкладов) в иностранных банках, расположенных за пределами территории РФ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16.  Имеет ли значение при назначении уголовного наказания совершение преступления из-за религиозной ненависти или вражды: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не имеет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отягчает наказание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смягчает наказание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III</w:t>
            </w: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Укажите несколько правильных вариантов ответа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17. Согласно отечественной теории уголовного права, к факультативным признакам субъективной стороны преступления относятся: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предмет преступления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вина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мотив преступления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Г) цель преступления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Д) невменяемость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18. К основаниям досрочного прекращения образовательных отношений  относится: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ликвидация организации, осуществляющей образовательную деятельность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наличие у обучаемого психического заболевания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инициатива обучающегося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инициатива родителей обучающегося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19. К источникам гражданского процессуального права относятся: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Конституция Российской Федерации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Федеральные конституционные законы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Указы Президента Российской Федерации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Г) Законы субъектов Российской Федерации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Д) Федеральные законы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Е) Постановления Правительства Российской Федерации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20. </w:t>
            </w: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Формы реорганизации юридических лиц: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присоединение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слияние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ликвидация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выделение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преобразование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Е) разделение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Ж) правопреемство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21. К числу условий приобретения иностранным гражданином в общем порядке российского гражданства относятся: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Принятие обязательства соблюдать Конституцию Российской Федерации и законодательство РФ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Проживание в Российской Федерации со дня получения вида на жительство и до дня обращения с заявлением о приеме в гражданство Российской Федерации в течение 10 лет непрерывно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Наличие законного источника средств к существованию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Г) Получение профессионального образования в российских образовательных организациях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Д) Владение русским языком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IV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. Из нижеперечисленных терминов четыре относятся к одному понятию. Найдите лишнее  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22.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Отношения по организации труда и управлению трудом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Отношения по обязательному социальному страхованию в случаях, предусмотренных законом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Отношения по личному выполнению работником за плату трудовой функции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Отношения по разрешению трудовых споров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Отношения по социальному партнерству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виновность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преступность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соучастие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наказуемость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общественная опасность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</w:t>
            </w: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Установите соответствие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24. Установите соответствие между первоначальными и производными способами приобретения права собственности и конкретными видами способов приобретения права собственности: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первоначальные способы приобретения права собственности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производные способы приобретения права собственности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1) приобретение права собственности  на основании сделки об отчуждении имущества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2) приобретение права собственности после полной выплаты паевого взноса членом потребительского кооператива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3) приобретение права собственности в силу приобретательной давности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4) приобретение права собственности в порядке наследования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–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 –</w:t>
            </w: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25. </w:t>
            </w: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Установите соответствие между видами юридической ответственности и видами санкций по действующему российскому законодательству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уголовная ответственность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гражданско-правовая ответственность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материальная ответственность сторон трудового договора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1) возмещение в денежной форме морального вреда, причиненного работнику неправомерными действиями (бездействием) </w:t>
            </w: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работодателя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2) штраф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3) возмещение убытков, причиненных неисполнением или ненадлежащим исполнением обязательства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4) уплата процентов за задержку выплаты заработной платы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5) неустойка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6) возмещение прямого действительного ущерба, причиненного работником имуществу работодателя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7) принудительные работы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 –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 –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–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lastRenderedPageBreak/>
              <w:t>VI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Установите соответствие между международными организациями и европейскими городами, в которых располагаются их штаб-квартиры</w:t>
            </w:r>
          </w:p>
        </w:tc>
      </w:tr>
      <w:tr w:rsidR="00106576" w:rsidRPr="00106576" w:rsidTr="0004120E"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26.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Организация Объединенных Наций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Б)Международный арбитражный суд при Международной торговой палате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Европейский Суд по правам человека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Международная организация труда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Страсбург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Женева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 Париж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 Нью-Йорк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–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 –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–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 –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0,5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VII</w:t>
            </w: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Раскройте содержание понятия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27. Сделка – это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1,5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неполный ответ – 1 балл, 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VIII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Напишите термин, определение которого дано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28.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 - это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29. </w:t>
            </w: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Вещи, соединенные таким образом, который предполагает их использование по общему назначению, - это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30. Деятельность граждан, связанная с </w:t>
            </w: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удовлетворением личных и общественных потребностей, не противоречащая законодательству Российской Федерации и приносящая, как правило, им заработок (трудовой доход) – это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(за неверный ответ 0 баллов)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31.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- это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IX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Проанализируйте историко-правовой документ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32. Прочитайте документ и ответьте на вопросы: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Глава 3 Преступления против жизни, здоровья, свободы и достоинства личности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Статья 106 Неосторожное убийство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Убийство, совершенное по неосторожности,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 наказывается лишением свободы на срок до трех лет или исправительными работами на срок до двух лет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1) Укажите название историко-правового документа, фрагмент из которого приведен для Вашего анализа.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2) Укажите год принятия этого документа.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3). Укажите год прекращения его действия.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4) Считается ли причинение смерти по неосторожности убийством по ныне действующему уголовному законодательству?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4)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2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X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Работа с правовыми текстами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33. Заполните пропущенное словосочетание в тексте статьи 107 Трудового кодекса Российской Федерации: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Видами ________________________________________________ являются: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перерывы в течение ______________________________________________; ____________________________________________(междусменный) отдых;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 (еженедельный непрерывный отдых);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нерабочие ____________________________________________________ дни;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</w:t>
            </w: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подходящий по смыслу, но неполный ответ – 2 балла, за неверный ответ 0 баллов)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34. Заполните пропущенное словосочетание в тексте ч. 1 ст. 107 </w:t>
            </w: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Конституции Российской Федерации: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Принятый федеральный закон_____________________________________ направляется Президенту Российской Федерации ____________________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_________________________________________________________________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4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(за подходящий по смыслу, но неполный ответ – 2 балла, за неверный ответ 0 баллов)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35. Заполните пропущенные словосочетания </w:t>
            </w: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 тексте пункта 1  статьи 6 Гражданского кодекса РФ: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«При невозможности использования_________________________________ права и обязанности сторон определяются исходя из общих начал и смысла гражданского законодательства (____________________________)  и требований добросовестности, гуманности, разумности и справедливости».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 балла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подходящий по смыслу, но неполный ответ – 2 балла, за неверный ответ 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XI</w:t>
            </w:r>
            <w:r w:rsidRPr="001065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Расположите международные документы, регулирующие права и свободы человека и гражданина, по датам их принятия, начиная с более ранней даты</w:t>
            </w:r>
          </w:p>
        </w:tc>
      </w:tr>
      <w:tr w:rsidR="00106576" w:rsidRPr="00106576" w:rsidTr="0004120E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Международный пакт об экономических, социальных и культурных правах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Всеобщая декларация прав человека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Конвенция о защите прав человека и основных свобод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Г) Конвенция о правах ребенка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Д) Конвенция  Международной организации труда «О равноправии в области социального обеспечения»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балла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любую ошибку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106576" w:rsidRPr="00106576" w:rsidTr="0004120E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XII</w:t>
            </w:r>
            <w:r w:rsidRPr="00106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Ознакомьтесь с описанными правовыми ситуациями и ответьте на поставленные вопросы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37.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семье Ивановых родился второй ребенок. Отец ребенка обратился в местный орган Пенсионного фонда Российской Федерации с заявлением о выдаче ему сертификата на материнский (семейный) капитал. В выдаче сертификата Иванову было отказано по причине того, что Федеральным законом от 29.12.2006     № 256-ФЗ «О дополнительных мерах государственной поддержки семей, имеющих детей» соответствующее право закреплено за матерью ребенка. Иванов заявил, что считает положения Федерального закона от 29.12.2006 № 256-ФЗ «О дополнительных мерах государственной поддержки семей, имеющих детей» нарушением закрепленного Конституцией Российской Федерации равенства прав мужчины и женщины.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Прав ли Иванов?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7 баллов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(3 балла за верный краткий ответ,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 балла за верное по смыслу обоснование)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38.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Якушев застраховал принадлежащий ему на праве собственности жилой дом на сумму 10 000 000 руб. В результате поджога неизвестными злоумышленниками дом был полностью уничтожен огнем.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При этом согласно экспертной оценке, стоимость дома на момент окончания строительства составила 20 000 000 руб., что и было отражено в страховом полисе.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Рассчитайте сумму страхового возмещения.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 баллов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4 балла за верное по смыслу обоснование)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39.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Тринадцатилетний Мохов встретил на улице семидесятилетнего Савина и, угрожая перерезать ему кухонным ножом горло,  потребовал деньги. Савин ответил, что у него денег с собой нет. Тогда Мохов обыскал Савина, и, найдя у него тысячную купюру, забрал деньги себе, после чего попытался скрыться, но был задержан прохожими.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Имеются ли в действиях Мохова признаки состава преступления и можно ли привлечь его к уголовной ответственности?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 баллов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4 балла за верное по смыслу обоснование)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40.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Седов купли билет в плацкартный вагон поезда Великий Новгород-Москва. Придя в вагон, он обнаружил, что его место занято другим пассажиром, имевшим на руках билет на это же место. Седов попросил проводника освободить его место или предоставить другое. В связи с тем, что все места в вагоне были заняты, проводник предложил Седову перейти в соседний вагон и занять купейное место, уплатив разницу в стоимости билетов, или перейти в общий вагон. Седов занял купейное место, а от оплаты разницы в стоимости билетов отказался.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Кто прав в этом споре?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7 баллов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65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(3 балла за верный краткий ответ, 4 балла за верное по смыслу обоснование) </w:t>
            </w:r>
          </w:p>
        </w:tc>
      </w:tr>
      <w:tr w:rsidR="00106576" w:rsidRPr="00106576" w:rsidTr="0004120E"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41.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Водитель частной фирмы Щукин  был лишен водительских прав за управление личным автомобилем в состоянии алкогольного опьянения. Щукину устно была предложена другая работа, от которой он также устно отказался, после чего был уволен по п. 8 ч. 1 ст. 83 Трудового кодекса РФ, т.е. по обстоятельствам, не зависящим от воли сторон, – административное наказание, исключающее возможность выполнения работником обязанностей по трудовому договору.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Щукин обратился в суд с требованием о восстановлении его на работе по причине незаконности увольнения. </w:t>
            </w: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Является ли увольнение Щукина законным?</w:t>
            </w: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576" w:rsidRPr="00106576" w:rsidRDefault="00106576" w:rsidP="001065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7  баллов </w:t>
            </w:r>
          </w:p>
          <w:p w:rsidR="00106576" w:rsidRPr="00106576" w:rsidRDefault="00106576" w:rsidP="001065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065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4 балла за верное по смыслу обоснование)</w:t>
            </w:r>
          </w:p>
        </w:tc>
      </w:tr>
    </w:tbl>
    <w:p w:rsidR="00106576" w:rsidRPr="00106576" w:rsidRDefault="00106576" w:rsidP="00106576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B2499" w:rsidRDefault="00DB2499">
      <w:bookmarkStart w:id="0" w:name="_GoBack"/>
      <w:bookmarkEnd w:id="0"/>
    </w:p>
    <w:sectPr w:rsidR="00DB2499" w:rsidSect="00DE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C"/>
    <w:rsid w:val="00106576"/>
    <w:rsid w:val="00DB2499"/>
    <w:rsid w:val="00E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2020-10-30T13:47:00Z</dcterms:created>
  <dcterms:modified xsi:type="dcterms:W3CDTF">2020-10-30T13:48:00Z</dcterms:modified>
</cp:coreProperties>
</file>