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5.jpeg" ContentType="image/jpeg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Новгородской области</w:t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</w:t>
      </w:r>
    </w:p>
    <w:p>
      <w:pPr>
        <w:pStyle w:val="Normal"/>
        <w:shd w:val="clear" w:fill="FFFFFF"/>
        <w:jc w:val="center"/>
        <w:rPr/>
      </w:pPr>
      <w:r>
        <w:rPr>
          <w:b/>
          <w:bCs/>
          <w:i/>
          <w:color w:val="auto"/>
          <w:spacing w:val="0"/>
          <w:sz w:val="28"/>
          <w:szCs w:val="28"/>
        </w:rPr>
        <w:t>(юноши 9-11 классы)</w:t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hanging="0"/>
        <w:rPr>
          <w:rFonts w:ascii="Times New Roman" w:hAnsi="Times New Roman" w:eastAsia="Times New Roman" w:cs="Times New Roman"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Cs/>
          <w:color w:val="000000"/>
          <w:spacing w:val="3"/>
          <w:kern w:val="0"/>
          <w:sz w:val="28"/>
          <w:szCs w:val="28"/>
          <w:lang w:val="ru-RU" w:eastAsia="ru-RU" w:bidi="ar-SA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>
      <w:pPr>
        <w:pStyle w:val="Normal"/>
        <w:shd w:val="clear" w:fill="FFFFFF"/>
        <w:jc w:val="right"/>
        <w:rPr/>
      </w:pPr>
      <w:r>
        <w:rPr>
          <w:sz w:val="28"/>
          <w:szCs w:val="28"/>
        </w:rPr>
        <w:t>Трушникова Марина  Васильевна</w:t>
      </w:r>
    </w:p>
    <w:p>
      <w:pPr>
        <w:pStyle w:val="Normal"/>
        <w:shd w:val="clear" w:fill="FFFFFF"/>
        <w:jc w:val="right"/>
        <w:rPr/>
      </w:pPr>
      <w:r>
        <w:rPr>
          <w:sz w:val="28"/>
          <w:szCs w:val="28"/>
        </w:rPr>
        <w:t>89517235710</w:t>
      </w:r>
    </w:p>
    <w:p>
      <w:pPr>
        <w:pStyle w:val="Normal"/>
        <w:shd w:val="clear" w:fill="FFFFFF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>2020 год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360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конкурсных испытаний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школьников представляет собой конкурсное испытание учащихся основной и средней (полной) школы. 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состоит из двух туров: практического и теоретико - методического.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тур заключается в выполнении упражнений базовой части Примерной программы по физической культуре по разделам: гимнастика, спортивные игры.</w:t>
      </w:r>
    </w:p>
    <w:p>
      <w:pPr>
        <w:pStyle w:val="Normal"/>
        <w:shd w:val="clear" w:fill="FFFFFF"/>
        <w:spacing w:lineRule="atLeast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Теоретико – методический тур заключается в ответах на тестовые вопросы. Тематика вопросов соответствует требованиям к уровню знаний выпускников основной и средней (полной) школы по образовательной области «Физическая культура».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30"/>
          <w:szCs w:val="30"/>
        </w:rPr>
        <w:t>Участники испытания обеспечиваются всем необходимым для выполнения задания: авторучкой, вопросником, бланком ответов.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>Использование мобильных телефонов и других средств связи, а также общение между участниками во время выполнения задания не разрешается.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 xml:space="preserve">Продолжительность теоретико-методического испытания – не более 45 минут.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30"/>
          <w:szCs w:val="30"/>
        </w:rPr>
      </w:pPr>
      <w:r>
        <w:rPr>
          <w:iCs w:val="false"/>
          <w:color w:val="auto"/>
          <w:spacing w:val="0"/>
          <w:sz w:val="30"/>
          <w:szCs w:val="30"/>
        </w:rPr>
        <w:t>По окончании указанного времени участники обязаны сдать бланки ответов членам жюри или дежурным педагогам.</w:t>
      </w:r>
    </w:p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fill="FFFFFF"/>
        <w:spacing w:lineRule="atLeast" w:line="360"/>
        <w:ind w:left="0" w:right="0" w:firstLine="709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ПРАКТИЧЕСКИЙ ТУР</w:t>
      </w:r>
    </w:p>
    <w:p>
      <w:pPr>
        <w:pStyle w:val="Normal"/>
        <w:shd w:val="clear" w:fill="FFFFFF"/>
        <w:spacing w:lineRule="atLeast" w:line="360"/>
        <w:ind w:left="0" w:right="0" w:firstLine="709"/>
        <w:rPr/>
      </w:pPr>
      <w:r>
        <w:rPr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ВОЛЕЙБОЛ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Регламент испытания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1. Руководство испытаниями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1.1. Руководство для проведения испытания состоит из: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назначенного представителя оргкомитета;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главного судьи по волейболу;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судьи на площадке;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секретаря.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 </w:t>
      </w:r>
      <w:r>
        <w:rPr>
          <w:b/>
          <w:iCs w:val="false"/>
          <w:color w:val="auto"/>
          <w:spacing w:val="0"/>
          <w:sz w:val="28"/>
          <w:szCs w:val="28"/>
        </w:rPr>
        <w:t>Участники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2.1. Участники должны быть одеты в спортивные шорты, футболку и кроссовки.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2.2. Использование украшений не допускается.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2.3. При нарушении требований к спортивной форме участник может быть не допущен к испытаниям.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ab/>
      </w:r>
      <w:r>
        <w:rPr>
          <w:b/>
          <w:iCs w:val="false"/>
          <w:color w:val="auto"/>
          <w:spacing w:val="0"/>
          <w:sz w:val="28"/>
          <w:szCs w:val="28"/>
        </w:rPr>
        <w:t>3.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Порядок выступления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3.1. Для проведения испытаний участники распределяются по сменам в соответствии с личным стартовым номером. В каждой смене выступает не более 10 человек. Перед началом испытаний должны быть названы: фамилия, имя, регион и стартовый номер каждого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3.2.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3.6. За нарушения, указанные в п.п. 3.4. и 3.5., главный судья по волейболу имеет право отстранить представителя или участника от участия в испытаниях.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ab/>
      </w:r>
      <w:r>
        <w:rPr>
          <w:b/>
          <w:iCs w:val="false"/>
          <w:color w:val="auto"/>
          <w:spacing w:val="0"/>
          <w:sz w:val="28"/>
          <w:szCs w:val="28"/>
        </w:rPr>
        <w:t>4.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Повторное выступление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>
      <w:pPr>
        <w:pStyle w:val="Normal"/>
        <w:rPr/>
      </w:pPr>
      <w:r>
        <w:rPr>
          <w:iCs w:val="false"/>
          <w:color w:val="auto"/>
          <w:spacing w:val="0"/>
          <w:sz w:val="28"/>
          <w:szCs w:val="28"/>
        </w:rPr>
        <w:t>поломка оборудования, произошедшая в процессе выступления; неполадки в работе общего оборудования – освещение, задымление помещения и т.п.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4.4. Если выступление прервано по вине участника, повторное выполнение упражнения не разрешается.</w:t>
      </w:r>
      <w:r>
        <w:rPr>
          <w:b/>
          <w:iCs w:val="false"/>
          <w:color w:val="auto"/>
          <w:spacing w:val="0"/>
          <w:sz w:val="28"/>
          <w:szCs w:val="28"/>
        </w:rPr>
        <w:tab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Разминка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6.</w:t>
      </w: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b/>
          <w:iCs w:val="false"/>
          <w:color w:val="auto"/>
          <w:spacing w:val="0"/>
          <w:sz w:val="28"/>
          <w:szCs w:val="28"/>
        </w:rPr>
        <w:t>Судьи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6.1. Главный судья по волейболу определяет составы судейских бригад, оценивающих выступления девушек и юношей.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6.2. Каждая бригада состоит из арбитра и судей.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rFonts w:eastAsia="Times New Roman" w:cs="Times New Roman"/>
          <w:b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  <w:t>7. Программа испытаний</w:t>
      </w:r>
    </w:p>
    <w:p>
      <w:pPr>
        <w:pStyle w:val="Normal"/>
        <w:jc w:val="center"/>
        <w:rPr/>
      </w:pPr>
      <w:r>
        <w:rPr>
          <w:b/>
          <w:lang w:val="ru-RU"/>
        </w:rPr>
        <w:t>9-11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 xml:space="preserve">КЛАСС </w:t>
      </w:r>
      <w:r>
        <w:rPr>
          <w:b/>
          <w:spacing w:val="-8"/>
          <w:sz w:val="24"/>
          <w:lang w:val="ru-RU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Девушки  и юноши</w:t>
      </w:r>
    </w:p>
    <w:p>
      <w:pPr>
        <w:pStyle w:val="Style16"/>
        <w:shd w:val="clear" w:fill="FFFFFF"/>
        <w:spacing w:before="135" w:after="0"/>
        <w:ind w:left="222" w:right="99" w:firstLine="707"/>
        <w:jc w:val="both"/>
        <w:rPr/>
      </w:pPr>
      <w:r>
        <w:rPr>
          <w:sz w:val="28"/>
          <w:szCs w:val="28"/>
          <w:lang w:val="ru-RU"/>
        </w:rPr>
        <w:t>Конкурсное испытание заключается в выполнении технико-тактических действий игры в волейбол:</w:t>
      </w:r>
    </w:p>
    <w:p>
      <w:pPr>
        <w:pStyle w:val="Style16"/>
        <w:shd w:val="clear" w:fill="FFFFFF"/>
        <w:spacing w:before="135" w:after="0"/>
        <w:ind w:left="222" w:right="99" w:firstLine="70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1. Нападающие удары на точность с собственного подбрасывания мяча, после перемещения с выполнением передачи. </w:t>
      </w:r>
      <w:r>
        <w:rPr>
          <w:sz w:val="28"/>
          <w:szCs w:val="28"/>
          <w:lang w:val="ru-RU"/>
        </w:rPr>
        <w:t>Площадка соперника делится на три зоны, необходимо выполнить 3 удара из зоны 3 в зоны 1, 6 и 5 после перемещения от лицевой линии в зону 3 с одновременным выполнением верхней или нижней передачи. Количество передач во время 1го перемещения – 6, высота передачи не менее 1 метра от рук.</w:t>
      </w:r>
    </w:p>
    <w:p>
      <w:pPr>
        <w:pStyle w:val="Style16"/>
        <w:shd w:val="clear" w:fill="FFFFFF"/>
        <w:ind w:left="222" w:right="99" w:firstLine="707"/>
        <w:jc w:val="both"/>
        <w:rPr/>
      </w:pPr>
      <w:r>
        <w:rPr>
          <w:sz w:val="28"/>
          <w:szCs w:val="28"/>
          <w:lang w:val="ru-RU"/>
        </w:rPr>
        <w:t>Удары выполняются из зоны 3 после остановки и собственного набрасывания. Направление ударов и способ выполнения передачи (сверху или снизу) определяется предметно-методической комиссией. Каждая потеря мяча во время перемещения с передачей -1 очко.</w:t>
      </w:r>
    </w:p>
    <w:p>
      <w:pPr>
        <w:pStyle w:val="Style16"/>
        <w:shd w:val="clear" w:fill="FFFFFF"/>
        <w:ind w:left="222" w:right="99" w:firstLine="707"/>
        <w:jc w:val="both"/>
        <w:rPr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95250" cy="1270"/>
                <wp:effectExtent l="0" t="0" r="0" b="0"/>
                <wp:wrapNone/>
                <wp:docPr id="1" name="Изображение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1.4pt,13.35pt" ID="Изображение53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5240" cy="1270"/>
                <wp:effectExtent l="0" t="0" r="0" b="0"/>
                <wp:wrapNone/>
                <wp:docPr id="2" name="Изображение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2.9pt,2.35pt" ID="Изображение54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15240" cy="1270"/>
                <wp:effectExtent l="0" t="0" r="0" b="0"/>
                <wp:wrapNone/>
                <wp:docPr id="3" name="Изображение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8.9pt,2.35pt" ID="Изображение55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15240" cy="1270"/>
                <wp:effectExtent l="0" t="0" r="0" b="0"/>
                <wp:wrapNone/>
                <wp:docPr id="4" name="Изображение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1.75pt,75.7pt" ID="Изображение56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1409065</wp:posOffset>
                </wp:positionH>
                <wp:positionV relativeFrom="paragraph">
                  <wp:posOffset>931545</wp:posOffset>
                </wp:positionV>
                <wp:extent cx="15240" cy="1270"/>
                <wp:effectExtent l="0" t="0" r="0" b="0"/>
                <wp:wrapNone/>
                <wp:docPr id="5" name="Изображение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95pt,73.35pt" to="112.05pt,73.35pt" ID="Изображение57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701540" cy="15875"/>
                <wp:effectExtent l="0" t="0" r="0" b="0"/>
                <wp:wrapNone/>
                <wp:docPr id="6" name="Изображение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5875" cy="2235200"/>
                <wp:effectExtent l="0" t="0" r="0" b="0"/>
                <wp:wrapNone/>
                <wp:docPr id="7" name="Изображение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23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15875" cy="2186940"/>
                <wp:effectExtent l="0" t="0" r="0" b="0"/>
                <wp:wrapNone/>
                <wp:docPr id="8" name="Изображение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8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678180</wp:posOffset>
                </wp:positionH>
                <wp:positionV relativeFrom="paragraph">
                  <wp:posOffset>169545</wp:posOffset>
                </wp:positionV>
                <wp:extent cx="129540" cy="15875"/>
                <wp:effectExtent l="0" t="0" r="0" b="0"/>
                <wp:wrapNone/>
                <wp:docPr id="9" name="Изображение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5875" cy="2186940"/>
                <wp:effectExtent l="0" t="0" r="0" b="0"/>
                <wp:wrapNone/>
                <wp:docPr id="10" name="Изображение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8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15875" cy="2186940"/>
                <wp:effectExtent l="0" t="0" r="0" b="0"/>
                <wp:wrapNone/>
                <wp:docPr id="11" name="Изображение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8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5875" cy="2186940"/>
                <wp:effectExtent l="0" t="0" r="0" b="0"/>
                <wp:wrapNone/>
                <wp:docPr id="12" name="Изображение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8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3086100</wp:posOffset>
                </wp:positionH>
                <wp:positionV relativeFrom="paragraph">
                  <wp:posOffset>252095</wp:posOffset>
                </wp:positionV>
                <wp:extent cx="15875" cy="2552700"/>
                <wp:effectExtent l="0" t="0" r="0" b="0"/>
                <wp:wrapNone/>
                <wp:docPr id="13" name="Изображение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55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314960</wp:posOffset>
            </wp:positionH>
            <wp:positionV relativeFrom="paragraph">
              <wp:posOffset>284480</wp:posOffset>
            </wp:positionV>
            <wp:extent cx="442595" cy="445770"/>
            <wp:effectExtent l="0" t="0" r="0" b="0"/>
            <wp:wrapSquare wrapText="bothSides"/>
            <wp:docPr id="14" name="Изображение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column">
                  <wp:posOffset>1386840</wp:posOffset>
                </wp:positionH>
                <wp:positionV relativeFrom="paragraph">
                  <wp:posOffset>-332105</wp:posOffset>
                </wp:positionV>
                <wp:extent cx="320675" cy="1489710"/>
                <wp:effectExtent l="0" t="0" r="0" b="0"/>
                <wp:wrapNone/>
                <wp:docPr id="1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3000"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109.2pt;margin-top:-26.15pt;width:25.15pt;height:117.2pt;rotation:294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1386205</wp:posOffset>
                </wp:positionH>
                <wp:positionV relativeFrom="paragraph">
                  <wp:posOffset>-316230</wp:posOffset>
                </wp:positionV>
                <wp:extent cx="320675" cy="1489710"/>
                <wp:effectExtent l="0" t="0" r="0" b="0"/>
                <wp:wrapNone/>
                <wp:docPr id="16" name="Врезка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1" stroked="f" style="position:absolute;margin-left:109.15pt;margin-top:-24.9pt;width:25.15pt;height:117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4000500</wp:posOffset>
                </wp:positionH>
                <wp:positionV relativeFrom="paragraph">
                  <wp:posOffset>269875</wp:posOffset>
                </wp:positionV>
                <wp:extent cx="1501140" cy="15875"/>
                <wp:effectExtent l="0" t="0" r="0" b="0"/>
                <wp:wrapNone/>
                <wp:docPr id="18" name="Изображение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column">
                  <wp:posOffset>2723515</wp:posOffset>
                </wp:positionH>
                <wp:positionV relativeFrom="paragraph">
                  <wp:posOffset>-5715</wp:posOffset>
                </wp:positionV>
                <wp:extent cx="1915795" cy="572135"/>
                <wp:effectExtent l="0" t="0" r="0" b="0"/>
                <wp:wrapNone/>
                <wp:docPr id="19" name="Изображение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5200" cy="57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column">
                  <wp:posOffset>1377950</wp:posOffset>
                </wp:positionH>
                <wp:positionV relativeFrom="paragraph">
                  <wp:posOffset>-415925</wp:posOffset>
                </wp:positionV>
                <wp:extent cx="320675" cy="1489710"/>
                <wp:effectExtent l="0" t="0" r="0" b="0"/>
                <wp:wrapNone/>
                <wp:docPr id="2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108.5pt;margin-top:-32.75pt;width:25.15pt;height:117.2pt;rotation:270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1384300</wp:posOffset>
                </wp:positionH>
                <wp:positionV relativeFrom="paragraph">
                  <wp:posOffset>-390525</wp:posOffset>
                </wp:positionV>
                <wp:extent cx="320675" cy="1489710"/>
                <wp:effectExtent l="0" t="0" r="0" b="0"/>
                <wp:wrapNone/>
                <wp:docPr id="21" name="Врезка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2" stroked="f" style="position:absolute;margin-left:109pt;margin-top:-30.75pt;width:25.15pt;height:117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2354580</wp:posOffset>
            </wp:positionH>
            <wp:positionV relativeFrom="paragraph">
              <wp:posOffset>158750</wp:posOffset>
            </wp:positionV>
            <wp:extent cx="445770" cy="445770"/>
            <wp:effectExtent l="0" t="0" r="0" b="0"/>
            <wp:wrapSquare wrapText="bothSides"/>
            <wp:docPr id="2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8">
            <wp:simplePos x="0" y="0"/>
            <wp:positionH relativeFrom="column">
              <wp:posOffset>259080</wp:posOffset>
            </wp:positionH>
            <wp:positionV relativeFrom="paragraph">
              <wp:posOffset>162560</wp:posOffset>
            </wp:positionV>
            <wp:extent cx="442595" cy="445770"/>
            <wp:effectExtent l="0" t="0" r="0" b="0"/>
            <wp:wrapSquare wrapText="bothSides"/>
            <wp:docPr id="24" name="Изображение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6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column">
                  <wp:posOffset>2752725</wp:posOffset>
                </wp:positionH>
                <wp:positionV relativeFrom="paragraph">
                  <wp:posOffset>62230</wp:posOffset>
                </wp:positionV>
                <wp:extent cx="1875790" cy="31115"/>
                <wp:effectExtent l="0" t="0" r="0" b="0"/>
                <wp:wrapNone/>
                <wp:docPr id="25" name="Изображение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240" cy="3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column">
                  <wp:posOffset>2759075</wp:posOffset>
                </wp:positionH>
                <wp:positionV relativeFrom="paragraph">
                  <wp:posOffset>196850</wp:posOffset>
                </wp:positionV>
                <wp:extent cx="1828165" cy="532130"/>
                <wp:effectExtent l="0" t="0" r="0" b="0"/>
                <wp:wrapNone/>
                <wp:docPr id="26" name="Изображение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360" cy="531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posOffset>4000500</wp:posOffset>
                </wp:positionH>
                <wp:positionV relativeFrom="paragraph">
                  <wp:posOffset>168910</wp:posOffset>
                </wp:positionV>
                <wp:extent cx="1501140" cy="15875"/>
                <wp:effectExtent l="0" t="0" r="0" b="0"/>
                <wp:wrapNone/>
                <wp:docPr id="27" name="Изображение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1372870</wp:posOffset>
                </wp:positionH>
                <wp:positionV relativeFrom="paragraph">
                  <wp:posOffset>-514985</wp:posOffset>
                </wp:positionV>
                <wp:extent cx="320675" cy="1489710"/>
                <wp:effectExtent l="0" t="0" r="0" b="0"/>
                <wp:wrapNone/>
                <wp:docPr id="28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6000"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08.1pt;margin-top:-40.55pt;width:25.15pt;height:117.2pt;rotation:251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1383665</wp:posOffset>
                </wp:positionH>
                <wp:positionV relativeFrom="paragraph">
                  <wp:posOffset>-487045</wp:posOffset>
                </wp:positionV>
                <wp:extent cx="320675" cy="1489710"/>
                <wp:effectExtent l="0" t="0" r="0" b="0"/>
                <wp:wrapNone/>
                <wp:docPr id="29" name="Врезка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3" stroked="f" style="position:absolute;margin-left:108.95pt;margin-top:-38.35pt;width:25.15pt;height:117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259080</wp:posOffset>
            </wp:positionH>
            <wp:positionV relativeFrom="paragraph">
              <wp:posOffset>254000</wp:posOffset>
            </wp:positionV>
            <wp:extent cx="442595" cy="445770"/>
            <wp:effectExtent l="0" t="0" r="0" b="0"/>
            <wp:wrapSquare wrapText="bothSides"/>
            <wp:docPr id="31" name="Изображение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7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lang w:val="ru-RU"/>
        </w:rPr>
      </w:pPr>
      <w:r>
        <w:rPr>
          <w:lang w:val="ru-RU"/>
        </w:rPr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800735</wp:posOffset>
                </wp:positionH>
                <wp:positionV relativeFrom="paragraph">
                  <wp:posOffset>241935</wp:posOffset>
                </wp:positionV>
                <wp:extent cx="4701540" cy="15875"/>
                <wp:effectExtent l="0" t="0" r="0" b="0"/>
                <wp:wrapNone/>
                <wp:docPr id="32" name="Изображение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column">
                  <wp:posOffset>614045</wp:posOffset>
                </wp:positionH>
                <wp:positionV relativeFrom="paragraph">
                  <wp:posOffset>241935</wp:posOffset>
                </wp:positionV>
                <wp:extent cx="185420" cy="15875"/>
                <wp:effectExtent l="0" t="0" r="0" b="0"/>
                <wp:wrapNone/>
                <wp:docPr id="33" name="Изображение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6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9" w:after="0"/>
        <w:rPr>
          <w:rFonts w:ascii="Times New Roman" w:hAnsi="Times New Roman"/>
          <w:sz w:val="23"/>
          <w:szCs w:val="23"/>
          <w:lang w:val="ru-RU"/>
        </w:rPr>
      </w:pPr>
      <w:r>
        <w:rPr>
          <w:sz w:val="23"/>
          <w:szCs w:val="23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15875" cy="116840"/>
                <wp:effectExtent l="0" t="0" r="0" b="0"/>
                <wp:wrapNone/>
                <wp:docPr id="34" name="Изображение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1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15875" cy="116840"/>
                <wp:effectExtent l="0" t="0" r="0" b="0"/>
                <wp:wrapNone/>
                <wp:docPr id="35" name="Изображение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11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>
          <w:lang w:val="ru-RU"/>
        </w:rPr>
      </w:pPr>
      <w:r>
        <w:rPr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posOffset>607060</wp:posOffset>
                </wp:positionH>
                <wp:positionV relativeFrom="paragraph">
                  <wp:posOffset>-492760</wp:posOffset>
                </wp:positionV>
                <wp:extent cx="320675" cy="1489710"/>
                <wp:effectExtent l="0" t="0" r="0" b="0"/>
                <wp:wrapNone/>
                <wp:docPr id="3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47.8pt;margin-top:-38.8pt;width:25.15pt;height:117.2pt;rotation:270">
                <w10:wrap type="none"/>
                <v:fill o:detectmouseclick="t" type="solid" color2="black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613410</wp:posOffset>
                </wp:positionH>
                <wp:positionV relativeFrom="paragraph">
                  <wp:posOffset>-467360</wp:posOffset>
                </wp:positionV>
                <wp:extent cx="320675" cy="1489710"/>
                <wp:effectExtent l="0" t="0" r="0" b="0"/>
                <wp:wrapNone/>
                <wp:docPr id="37" name="Врезка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48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4" stroked="f" style="position:absolute;margin-left:48.3pt;margin-top:-36.8pt;width:25.15pt;height:117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/>
      </w:pPr>
      <w:r>
        <w:rPr>
          <w:lang w:val="ru-RU"/>
        </w:rPr>
        <w:tab/>
        <w:tab/>
        <w:tab/>
        <w:t>Путь испытуемого с выполнением верхней или нижней передачи</w: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99695</wp:posOffset>
                </wp:positionH>
                <wp:positionV relativeFrom="paragraph">
                  <wp:posOffset>120650</wp:posOffset>
                </wp:positionV>
                <wp:extent cx="1311275" cy="31115"/>
                <wp:effectExtent l="0" t="0" r="0" b="0"/>
                <wp:wrapNone/>
                <wp:docPr id="39" name="Изображение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10760" cy="3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lang w:val="ru-RU"/>
        </w:rPr>
        <w:tab/>
        <w:tab/>
        <w:tab/>
        <w:t>Направление ударов</w:t>
      </w:r>
    </w:p>
    <w:p>
      <w:pPr>
        <w:pStyle w:val="Style16"/>
        <w:shd w:val="clear" w:fill="FFFFFF"/>
        <w:spacing w:before="69" w:after="0"/>
        <w:ind w:left="102" w:right="100" w:firstLine="70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Учитывается результат из трех попыток. Каждое точное попадание в зону оценивается в 3 очка. В </w:t>
      </w:r>
      <w:r>
        <w:rPr>
          <w:spacing w:val="-5"/>
          <w:sz w:val="28"/>
          <w:szCs w:val="28"/>
          <w:lang w:val="ru-RU"/>
        </w:rPr>
        <w:t xml:space="preserve">зачет </w:t>
      </w:r>
      <w:r>
        <w:rPr>
          <w:spacing w:val="-4"/>
          <w:sz w:val="28"/>
          <w:szCs w:val="28"/>
          <w:lang w:val="ru-RU"/>
        </w:rPr>
        <w:t xml:space="preserve">идет </w:t>
      </w:r>
      <w:r>
        <w:rPr>
          <w:spacing w:val="-5"/>
          <w:sz w:val="28"/>
          <w:szCs w:val="28"/>
          <w:lang w:val="ru-RU"/>
        </w:rPr>
        <w:t xml:space="preserve">сумма </w:t>
      </w:r>
      <w:r>
        <w:rPr>
          <w:spacing w:val="-4"/>
          <w:sz w:val="28"/>
          <w:szCs w:val="28"/>
          <w:lang w:val="ru-RU"/>
        </w:rPr>
        <w:t xml:space="preserve">очков всех </w:t>
      </w:r>
      <w:r>
        <w:rPr>
          <w:spacing w:val="-6"/>
          <w:sz w:val="28"/>
          <w:szCs w:val="28"/>
          <w:lang w:val="ru-RU"/>
        </w:rPr>
        <w:t xml:space="preserve">ударов. </w:t>
      </w:r>
      <w:r>
        <w:rPr>
          <w:sz w:val="28"/>
          <w:szCs w:val="28"/>
          <w:lang w:val="ru-RU"/>
        </w:rPr>
        <w:t xml:space="preserve">За удар в сетку или за пределы площадки очки участнику не начисляются. Штрафные санкции, при которых вычитаются очки, </w:t>
      </w:r>
      <w:r>
        <w:rPr>
          <w:spacing w:val="3"/>
          <w:sz w:val="28"/>
          <w:szCs w:val="28"/>
          <w:lang w:val="ru-RU"/>
        </w:rPr>
        <w:t>оп</w:t>
      </w:r>
      <w:r>
        <w:rPr>
          <w:sz w:val="28"/>
          <w:szCs w:val="28"/>
          <w:lang w:val="ru-RU"/>
        </w:rPr>
        <w:t>ределяются предметно-методической</w:t>
      </w:r>
      <w:r>
        <w:rPr>
          <w:spacing w:val="-1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комиссией.</w:t>
      </w:r>
    </w:p>
    <w:p>
      <w:pPr>
        <w:pStyle w:val="Style16"/>
        <w:shd w:val="clear" w:fill="FFFFFF"/>
        <w:spacing w:before="132" w:after="0"/>
        <w:ind w:left="222" w:right="100" w:firstLine="719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2. Подачи на точность в правую или левую половину площадки: (см.7-8 класс)</w:t>
      </w:r>
    </w:p>
    <w:p>
      <w:pPr>
        <w:pStyle w:val="Style16"/>
        <w:shd w:val="clear" w:fill="FFFFFF"/>
        <w:spacing w:lineRule="auto" w:line="360" w:before="132" w:after="0"/>
        <w:ind w:left="222" w:right="100" w:firstLine="7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15875" cy="3075305"/>
                <wp:effectExtent l="0" t="0" r="0" b="0"/>
                <wp:wrapNone/>
                <wp:docPr id="40" name="Изображение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307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95250" cy="1270"/>
                <wp:effectExtent l="0" t="0" r="0" b="0"/>
                <wp:wrapNone/>
                <wp:docPr id="41" name="Изображение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13.35pt" to="61.4pt,13.35pt" ID="Изображение79" stroked="t" style="position:absolute">
                <v:stroke color="black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5240" cy="1270"/>
                <wp:effectExtent l="0" t="0" r="0" b="0"/>
                <wp:wrapNone/>
                <wp:docPr id="42" name="Изображение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2.35pt" to="312.9pt,2.35pt" ID="Изображение80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2131060</wp:posOffset>
                </wp:positionH>
                <wp:positionV relativeFrom="paragraph">
                  <wp:posOffset>29845</wp:posOffset>
                </wp:positionV>
                <wp:extent cx="15240" cy="1270"/>
                <wp:effectExtent l="0" t="0" r="0" b="0"/>
                <wp:wrapNone/>
                <wp:docPr id="43" name="Изображение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8pt,2.35pt" to="168.9pt,2.35pt" ID="Изображение81" stroked="t" style="position:absolute;flip:x">
                <v:stroke color="black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701540" cy="2270760"/>
                <wp:effectExtent l="0" t="0" r="0" b="0"/>
                <wp:wrapNone/>
                <wp:docPr id="44" name="Изображение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80" cy="227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82" stroked="t" style="position:absolute;margin-left:63pt;margin-top:13.35pt;width:370.1pt;height:178.7pt">
                <w10:wrap type="none"/>
                <v:fill o:detectmouseclick="t" on="false"/>
                <v:stroke color="black" weight="28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2294255</wp:posOffset>
                </wp:positionH>
                <wp:positionV relativeFrom="paragraph">
                  <wp:posOffset>961390</wp:posOffset>
                </wp:positionV>
                <wp:extent cx="15240" cy="1270"/>
                <wp:effectExtent l="0" t="0" r="0" b="0"/>
                <wp:wrapNone/>
                <wp:docPr id="45" name="Изображение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65pt,75.7pt" to="181.75pt,75.7pt" ID="Изображение8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1369060</wp:posOffset>
                </wp:positionH>
                <wp:positionV relativeFrom="paragraph">
                  <wp:posOffset>971550</wp:posOffset>
                </wp:positionV>
                <wp:extent cx="15240" cy="1270"/>
                <wp:effectExtent l="0" t="0" r="0" b="0"/>
                <wp:wrapNone/>
                <wp:docPr id="46" name="Изображение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8pt,76.5pt" to="108.9pt,76.5pt" ID="Изображение8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3197860</wp:posOffset>
                </wp:positionH>
                <wp:positionV relativeFrom="paragraph">
                  <wp:posOffset>1019810</wp:posOffset>
                </wp:positionV>
                <wp:extent cx="15240" cy="1270"/>
                <wp:effectExtent l="0" t="0" r="0" b="0"/>
                <wp:wrapNone/>
                <wp:docPr id="47" name="Изображение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8pt,80.3pt" to="252.9pt,80.3pt" ID="Изображение8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4701540" cy="15875"/>
                <wp:effectExtent l="0" t="0" r="0" b="0"/>
                <wp:wrapNone/>
                <wp:docPr id="48" name="Изображение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5486400</wp:posOffset>
                </wp:positionH>
                <wp:positionV relativeFrom="paragraph">
                  <wp:posOffset>169545</wp:posOffset>
                </wp:positionV>
                <wp:extent cx="15875" cy="2235200"/>
                <wp:effectExtent l="0" t="0" r="0" b="0"/>
                <wp:wrapNone/>
                <wp:docPr id="49" name="Изображение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23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800100</wp:posOffset>
                </wp:positionH>
                <wp:positionV relativeFrom="paragraph">
                  <wp:posOffset>169545</wp:posOffset>
                </wp:positionV>
                <wp:extent cx="15875" cy="2270760"/>
                <wp:effectExtent l="0" t="0" r="0" b="0"/>
                <wp:wrapNone/>
                <wp:docPr id="50" name="Изображение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270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678180</wp:posOffset>
                </wp:positionH>
                <wp:positionV relativeFrom="paragraph">
                  <wp:posOffset>169545</wp:posOffset>
                </wp:positionV>
                <wp:extent cx="129540" cy="15875"/>
                <wp:effectExtent l="0" t="0" r="0" b="0"/>
                <wp:wrapNone/>
                <wp:docPr id="51" name="Изображение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15875" cy="2138680"/>
                <wp:effectExtent l="0" t="0" r="0" b="0"/>
                <wp:wrapNone/>
                <wp:docPr id="52" name="Изображение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38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15875" cy="2235200"/>
                <wp:effectExtent l="0" t="0" r="0" b="0"/>
                <wp:wrapNone/>
                <wp:docPr id="53" name="Изображение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23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5875" cy="2186940"/>
                <wp:effectExtent l="0" t="0" r="0" b="0"/>
                <wp:wrapNone/>
                <wp:docPr id="54" name="Изображение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86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3086100</wp:posOffset>
                </wp:positionH>
                <wp:positionV relativeFrom="paragraph">
                  <wp:posOffset>217805</wp:posOffset>
                </wp:positionV>
                <wp:extent cx="15875" cy="2138680"/>
                <wp:effectExtent l="0" t="0" r="0" b="0"/>
                <wp:wrapNone/>
                <wp:docPr id="55" name="Изображение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2138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b/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b/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71805" cy="471805"/>
                <wp:effectExtent l="0" t="0" r="0" b="0"/>
                <wp:wrapNone/>
                <wp:docPr id="56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47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360pt;margin-top:12pt;width:37.05pt;height:37.05pt">
                <w10:wrap type="none"/>
                <v:fill o:detectmouseclick="t" type="solid" color2="black"/>
                <v:stroke color="red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471805" cy="471805"/>
                <wp:effectExtent l="0" t="0" r="0" b="0"/>
                <wp:wrapNone/>
                <wp:docPr id="57" name="Врезка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47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5" stroked="f" style="position:absolute;margin-left:360pt;margin-top:12pt;width:37.05pt;height:37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0" w:right="0" w:firstLine="13"/>
        <w:jc w:val="both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427990</wp:posOffset>
                </wp:positionH>
                <wp:positionV relativeFrom="paragraph">
                  <wp:posOffset>55880</wp:posOffset>
                </wp:positionV>
                <wp:extent cx="4346575" cy="619125"/>
                <wp:effectExtent l="0" t="0" r="0" b="0"/>
                <wp:wrapNone/>
                <wp:docPr id="59" name="Изображение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45920" cy="61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column">
                  <wp:posOffset>473710</wp:posOffset>
                </wp:positionH>
                <wp:positionV relativeFrom="paragraph">
                  <wp:posOffset>89535</wp:posOffset>
                </wp:positionV>
                <wp:extent cx="3728085" cy="333375"/>
                <wp:effectExtent l="0" t="0" r="0" b="0"/>
                <wp:wrapNone/>
                <wp:docPr id="60" name="Изображение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27440" cy="332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88900</wp:posOffset>
            </wp:positionH>
            <wp:positionV relativeFrom="paragraph">
              <wp:posOffset>270510</wp:posOffset>
            </wp:positionV>
            <wp:extent cx="445770" cy="445770"/>
            <wp:effectExtent l="0" t="0" r="0" b="0"/>
            <wp:wrapSquare wrapText="bothSides"/>
            <wp:docPr id="6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4701540" cy="15875"/>
                <wp:effectExtent l="0" t="0" r="0" b="0"/>
                <wp:wrapNone/>
                <wp:docPr id="62" name="Изображение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8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-164465</wp:posOffset>
                </wp:positionH>
                <wp:positionV relativeFrom="paragraph">
                  <wp:posOffset>200025</wp:posOffset>
                </wp:positionV>
                <wp:extent cx="4298950" cy="479425"/>
                <wp:effectExtent l="0" t="0" r="0" b="0"/>
                <wp:wrapNone/>
                <wp:docPr id="63" name="Изображение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478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column">
                  <wp:posOffset>-164465</wp:posOffset>
                </wp:positionH>
                <wp:positionV relativeFrom="paragraph">
                  <wp:posOffset>296545</wp:posOffset>
                </wp:positionV>
                <wp:extent cx="3773805" cy="603885"/>
                <wp:effectExtent l="0" t="0" r="0" b="0"/>
                <wp:wrapNone/>
                <wp:docPr id="64" name="Изображение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60" cy="60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rFonts w:ascii="Times New Roman" w:hAnsi="Times New Roman"/>
          <w:iCs/>
          <w:color w:val="000000"/>
          <w:spacing w:val="3"/>
          <w:sz w:val="28"/>
          <w:szCs w:val="28"/>
          <w:highlight w:val="black"/>
          <w:lang w:val="ru-RU" w:eastAsia="ru-RU"/>
        </w:rPr>
      </w:pPr>
      <w:r>
        <w:rPr>
          <w:iCs/>
          <w:color w:val="000000"/>
          <w:spacing w:val="3"/>
          <w:sz w:val="28"/>
          <w:szCs w:val="28"/>
          <w:highlight w:val="black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71805" cy="471805"/>
                <wp:effectExtent l="0" t="0" r="0" b="0"/>
                <wp:wrapNone/>
                <wp:docPr id="65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47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311pt;margin-top:9.6pt;width:37.05pt;height:37.05pt">
                <w10:wrap type="none"/>
                <v:fill o:detectmouseclick="t" type="solid" color2="black"/>
                <v:stroke color="red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3949700</wp:posOffset>
                </wp:positionH>
                <wp:positionV relativeFrom="paragraph">
                  <wp:posOffset>121920</wp:posOffset>
                </wp:positionV>
                <wp:extent cx="471805" cy="471805"/>
                <wp:effectExtent l="0" t="0" r="0" b="0"/>
                <wp:wrapNone/>
                <wp:docPr id="66" name="Врезка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47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+1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6" stroked="f" style="position:absolute;margin-left:311pt;margin-top:9.6pt;width:37.05pt;height:37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>
                          <w:color w:val="000000"/>
                          <w:lang w:val="ru-RU"/>
                        </w:rPr>
                        <w:t>+1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hd w:val="clear" w:color="auto" w:fill="FFFFFF"/>
        <w:spacing w:lineRule="auto" w:line="360"/>
        <w:ind w:left="900" w:right="0" w:firstLine="13"/>
        <w:jc w:val="right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114300</wp:posOffset>
                </wp:positionH>
                <wp:positionV relativeFrom="paragraph">
                  <wp:posOffset>272415</wp:posOffset>
                </wp:positionV>
                <wp:extent cx="471805" cy="243205"/>
                <wp:effectExtent l="0" t="0" r="0" b="0"/>
                <wp:wrapNone/>
                <wp:docPr id="68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2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9pt;margin-top:21.45pt;width:37.05pt;height:19.05pt">
                <w10:wrap type="none"/>
                <v:fill o:detectmouseclick="t" type="solid" color2="black"/>
                <v:stroke color="white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114300</wp:posOffset>
                </wp:positionH>
                <wp:positionV relativeFrom="paragraph">
                  <wp:posOffset>272415</wp:posOffset>
                </wp:positionV>
                <wp:extent cx="471805" cy="243205"/>
                <wp:effectExtent l="0" t="0" r="0" b="0"/>
                <wp:wrapNone/>
                <wp:docPr id="69" name="Врезка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4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hd w:val="clear" w:fill="FFFFFF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7" stroked="f" style="position:absolute;margin-left:9pt;margin-top:21.45pt;width:37.05pt;height:19.0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shd w:val="clear" w:fill="FFFFFF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auto"/>
        <w:spacing w:lineRule="auto" w:line="360"/>
        <w:ind w:left="0" w:right="0" w:hanging="57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uto" w:line="360"/>
        <w:ind w:left="0" w:right="0" w:hanging="57"/>
        <w:jc w:val="center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D9ABCF6">
                <wp:simplePos x="0" y="0"/>
                <wp:positionH relativeFrom="column">
                  <wp:posOffset>6899275</wp:posOffset>
                </wp:positionH>
                <wp:positionV relativeFrom="paragraph">
                  <wp:posOffset>-15142845</wp:posOffset>
                </wp:positionV>
                <wp:extent cx="24130" cy="883920"/>
                <wp:effectExtent l="13335" t="12065" r="5715" b="8890"/>
                <wp:wrapNone/>
                <wp:docPr id="71" name="Прямая соединительная линия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426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9.45pt,-1160.45pt" to="510.7pt,-1126.95pt" ID="Прямая соединительная линия 141" stroked="t" style="position:absolute" wp14:anchorId="2D9ABCF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2CCB9799">
                <wp:simplePos x="0" y="0"/>
                <wp:positionH relativeFrom="column">
                  <wp:posOffset>5427980</wp:posOffset>
                </wp:positionH>
                <wp:positionV relativeFrom="paragraph">
                  <wp:posOffset>4091940</wp:posOffset>
                </wp:positionV>
                <wp:extent cx="925195" cy="267970"/>
                <wp:effectExtent l="11430" t="12065" r="5715" b="10795"/>
                <wp:wrapNone/>
                <wp:docPr id="72" name="Прямая соединительная линия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4480" cy="262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5.95pt,312.65pt" to="498.7pt,333.3pt" ID="Прямая соединительная линия 140" stroked="t" style="position:absolute;flip:y" wp14:anchorId="2CCB979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50207E03">
                <wp:simplePos x="0" y="0"/>
                <wp:positionH relativeFrom="column">
                  <wp:posOffset>253365</wp:posOffset>
                </wp:positionH>
                <wp:positionV relativeFrom="paragraph">
                  <wp:posOffset>257810</wp:posOffset>
                </wp:positionV>
                <wp:extent cx="2553970" cy="1270"/>
                <wp:effectExtent l="5715" t="57150" r="22860" b="57150"/>
                <wp:wrapNone/>
                <wp:docPr id="73" name="Прямая соединительная линия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95pt,20.3pt" to="220.95pt,20.3pt" ID="Прямая соединительная линия 144" stroked="t" style="position:absolute" wp14:anchorId="50207E03">
                <v:stroke color="black" weight="9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shd w:val="clear" w:color="auto" w:fill="auto"/>
        <w:bidi w:val="0"/>
        <w:spacing w:lineRule="atLeast" w:line="360" w:before="0" w:after="0"/>
        <w:ind w:left="0" w:right="0" w:firstLine="709"/>
        <w:jc w:val="both"/>
        <w:rPr>
          <w:rFonts w:ascii="Times New Roman" w:hAnsi="Times New Roman" w:eastAsia="Times New Roman" w:cs="Times New Roman"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Cs w:val="false"/>
          <w:color w:val="auto"/>
          <w:spacing w:val="0"/>
          <w:kern w:val="0"/>
          <w:sz w:val="28"/>
          <w:szCs w:val="28"/>
          <w:lang w:val="ru-RU" w:eastAsia="ru-RU" w:bidi="ar-SA"/>
        </w:rPr>
        <w:t>Направление подач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8. Оборудование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10.1. Контрольное упражнение выполняется на площадке со специальной разметкой для игры в волейбол.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10.2. Вокруг площадки должна иметься зона безопасности шириной не менее 1 метра, полностью свободная от посторонних предметов.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10.3. 4 волейбольных мяча, 2 обруча.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7"/>
        <w:rPr>
          <w:b/>
          <w:b/>
          <w:color w:val="auto"/>
          <w:spacing w:val="0"/>
          <w:sz w:val="28"/>
          <w:szCs w:val="28"/>
          <w:u w:val="single"/>
        </w:rPr>
      </w:pPr>
      <w:r>
        <w:rPr>
          <w:b/>
          <w:color w:val="auto"/>
          <w:spacing w:val="0"/>
          <w:sz w:val="28"/>
          <w:szCs w:val="28"/>
          <w:u w:val="single"/>
        </w:rPr>
        <w:t>ГИМНАСТИКА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У юношей  испытания проводятся в виде выполнения акробатического упражнения.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Упражнения носят строго обязательный характер и выполняются в порядке, указанном в программе. Изменение порядка выполнения упражнений не допускается.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Судьи оценивают качество исполнения упражнения в сравнении с идеально возможным вариантом исполнения. </w:t>
      </w:r>
      <w:r>
        <w:rPr>
          <w:b/>
          <w:bCs/>
          <w:iCs w:val="false"/>
          <w:color w:val="auto"/>
          <w:spacing w:val="0"/>
          <w:sz w:val="28"/>
          <w:szCs w:val="28"/>
        </w:rPr>
        <w:t>Максимально возможные окончательные оценки - 10,0 баллов.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Для выполнения упражнений на всех видах испытаний участникам предоставляется только одна попытка.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i/>
          <w:i/>
          <w:iCs w:val="false"/>
          <w:color w:val="auto"/>
          <w:spacing w:val="0"/>
          <w:sz w:val="28"/>
          <w:szCs w:val="28"/>
          <w:u w:val="single"/>
        </w:rPr>
      </w:pPr>
      <w:r>
        <w:rPr>
          <w:b/>
          <w:iCs w:val="false"/>
          <w:color w:val="auto"/>
          <w:spacing w:val="0"/>
          <w:sz w:val="28"/>
          <w:szCs w:val="28"/>
          <w:u w:val="single"/>
        </w:rPr>
        <w:t xml:space="preserve">Регламент </w:t>
      </w:r>
      <w:bookmarkStart w:id="2" w:name="_Toc34919921"/>
      <w:bookmarkStart w:id="3" w:name="_Toc34920009"/>
      <w:r>
        <w:rPr>
          <w:b/>
          <w:iCs w:val="false"/>
          <w:color w:val="auto"/>
          <w:spacing w:val="0"/>
          <w:sz w:val="28"/>
          <w:szCs w:val="28"/>
          <w:u w:val="single"/>
        </w:rPr>
        <w:t>испытания</w:t>
      </w:r>
      <w:bookmarkEnd w:id="2"/>
      <w:bookmarkEnd w:id="3"/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bookmarkStart w:id="4" w:name="_Toc34919930"/>
      <w:bookmarkStart w:id="5" w:name="_Toc34920018"/>
      <w:r>
        <w:rPr>
          <w:b/>
          <w:iCs w:val="false"/>
          <w:color w:val="auto"/>
          <w:spacing w:val="0"/>
          <w:sz w:val="28"/>
          <w:szCs w:val="28"/>
        </w:rPr>
        <w:t>1. Участник</w:t>
      </w:r>
      <w:bookmarkEnd w:id="4"/>
      <w:bookmarkEnd w:id="5"/>
      <w:r>
        <w:rPr>
          <w:b/>
          <w:iCs w:val="false"/>
          <w:color w:val="auto"/>
          <w:spacing w:val="0"/>
          <w:sz w:val="28"/>
          <w:szCs w:val="28"/>
        </w:rPr>
        <w:t>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1.1. Юноши могут быть одеты в  комбинезоны или футболки с «лосинами».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1.2. Футболки и майки не должны быть одеты поверх шорт, трико или «лосин».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1.3. Упражнение может выполняться в носках, чешках или босиком.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1.4. Использование украшений не допускается.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1.5. Нарушение требований к спортивной форме наказывается сбавкой </w:t>
      </w:r>
      <w:r>
        <w:rPr>
          <w:b/>
          <w:bCs/>
          <w:iCs w:val="false"/>
          <w:color w:val="auto"/>
          <w:spacing w:val="0"/>
          <w:sz w:val="28"/>
          <w:szCs w:val="28"/>
        </w:rPr>
        <w:t>0,5</w:t>
      </w:r>
      <w:r>
        <w:rPr>
          <w:iCs w:val="false"/>
          <w:color w:val="auto"/>
          <w:spacing w:val="0"/>
          <w:sz w:val="28"/>
          <w:szCs w:val="28"/>
        </w:rPr>
        <w:t xml:space="preserve"> балла с итоговой оценки участника.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2. Порядок выступлений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2.1. Для проведения испытаний участники распределяются по сменам в соответствии с личным стартовым номером. 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2.2. Перед началом испытаний при формировании очередной смены каждый участник должен предъявить судье при участниках документ, удостоверяющий личность.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2.3. В каждой смене все участники выполняют акробатическое упражнение.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2.4. Прежде чем участник начнёт своё выступление, должен быть чётко объявлен его номер. После вызова у участника есть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секунд, чтобы начать выполнение упражнения. Упражнение, выполненное без вызова, не оценивается.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2.5. Продолжительность выполнения акробатического упражнения не должна превышать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секунд. При выполнении упражнения от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20</w:t>
      </w:r>
      <w:r>
        <w:rPr>
          <w:iCs w:val="false"/>
          <w:color w:val="auto"/>
          <w:spacing w:val="0"/>
          <w:sz w:val="28"/>
          <w:szCs w:val="28"/>
        </w:rPr>
        <w:t xml:space="preserve"> секунд до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30 </w:t>
      </w:r>
      <w:r>
        <w:rPr>
          <w:iCs w:val="false"/>
          <w:color w:val="auto"/>
          <w:spacing w:val="0"/>
          <w:sz w:val="28"/>
          <w:szCs w:val="28"/>
        </w:rPr>
        <w:t xml:space="preserve">секунд делается сбавка </w:t>
      </w:r>
      <w:r>
        <w:rPr>
          <w:b/>
          <w:bCs/>
          <w:iCs w:val="false"/>
          <w:color w:val="auto"/>
          <w:spacing w:val="0"/>
          <w:sz w:val="28"/>
          <w:szCs w:val="28"/>
        </w:rPr>
        <w:t>0,5</w:t>
      </w:r>
      <w:r>
        <w:rPr>
          <w:iCs w:val="false"/>
          <w:color w:val="auto"/>
          <w:spacing w:val="0"/>
          <w:sz w:val="28"/>
          <w:szCs w:val="28"/>
        </w:rPr>
        <w:t xml:space="preserve"> балла. Если упражнение выполняется, более </w:t>
      </w:r>
      <w:r>
        <w:rPr>
          <w:b/>
          <w:bCs/>
          <w:iCs w:val="false"/>
          <w:color w:val="auto"/>
          <w:spacing w:val="0"/>
          <w:sz w:val="28"/>
          <w:szCs w:val="28"/>
        </w:rPr>
        <w:t>1</w:t>
      </w:r>
      <w:r>
        <w:rPr>
          <w:iCs w:val="false"/>
          <w:color w:val="auto"/>
          <w:spacing w:val="0"/>
          <w:sz w:val="28"/>
          <w:szCs w:val="28"/>
        </w:rPr>
        <w:t xml:space="preserve"> минуты </w:t>
      </w:r>
      <w:r>
        <w:rPr>
          <w:b/>
          <w:bCs/>
          <w:iCs w:val="false"/>
          <w:color w:val="auto"/>
          <w:spacing w:val="0"/>
          <w:sz w:val="28"/>
          <w:szCs w:val="28"/>
        </w:rPr>
        <w:t>30</w:t>
      </w:r>
      <w:r>
        <w:rPr>
          <w:iCs w:val="false"/>
          <w:color w:val="auto"/>
          <w:spacing w:val="0"/>
          <w:sz w:val="28"/>
          <w:szCs w:val="28"/>
        </w:rPr>
        <w:t xml:space="preserve"> сек, оно прекращается и оценивается только выполненная часть.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2.6. Упражнение должно иметь четко выраженное начало и окончание. При нарушении данного требования производится сбавка </w:t>
      </w:r>
      <w:r>
        <w:rPr>
          <w:b/>
          <w:bCs/>
          <w:iCs w:val="false"/>
          <w:color w:val="auto"/>
          <w:spacing w:val="0"/>
          <w:sz w:val="28"/>
          <w:szCs w:val="28"/>
        </w:rPr>
        <w:t>0,3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2.7.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правая рука.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2.8. Оказанная при выполнении упражнения поддержка и незначительная помощь наказывается сбавкой 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1,0 </w:t>
      </w:r>
      <w:r>
        <w:rPr>
          <w:iCs w:val="false"/>
          <w:color w:val="auto"/>
          <w:spacing w:val="0"/>
          <w:sz w:val="28"/>
          <w:szCs w:val="28"/>
        </w:rPr>
        <w:t xml:space="preserve">балл.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2.9. Представителям делегаций не разрешается разговаривать или давать указания участникам во время выполнения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2.10.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2.11. За нарушения, указанные в п.п. 2.10. и 2.11. Председатель судейского жюри имеет право наказать участника  снижением оценки на 0,5 балла, а в случае повторного нарушения – отстранить от участия в испытаниях. </w:t>
      </w:r>
    </w:p>
    <w:p>
      <w:pPr>
        <w:pStyle w:val="Normal"/>
        <w:keepNext w:val="true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bookmarkStart w:id="6" w:name="_Toc34919929"/>
      <w:bookmarkStart w:id="7" w:name="_Toc34920017"/>
      <w:r>
        <w:rPr>
          <w:b/>
          <w:iCs w:val="false"/>
          <w:color w:val="auto"/>
          <w:spacing w:val="0"/>
          <w:sz w:val="28"/>
          <w:szCs w:val="28"/>
        </w:rPr>
        <w:t>3. Повторное выступлени</w:t>
      </w:r>
      <w:bookmarkEnd w:id="6"/>
      <w:bookmarkEnd w:id="7"/>
      <w:r>
        <w:rPr>
          <w:b/>
          <w:iCs w:val="false"/>
          <w:color w:val="auto"/>
          <w:spacing w:val="0"/>
          <w:sz w:val="28"/>
          <w:szCs w:val="28"/>
        </w:rPr>
        <w:t>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3.1. Выступление участника не может быть начато повторно, за исключением случаев, вызванных непредвиденными обстоятельствами, к которым относятся:  неполадки в работе общего оборудования – освещение, задымление помещения и т.п.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Cs/>
          <w:iCs w:val="false"/>
          <w:color w:val="auto"/>
          <w:spacing w:val="0"/>
          <w:sz w:val="28"/>
          <w:szCs w:val="28"/>
        </w:rPr>
      </w:pPr>
      <w:r>
        <w:rPr>
          <w:bCs/>
          <w:iCs w:val="false"/>
          <w:color w:val="auto"/>
          <w:spacing w:val="0"/>
          <w:sz w:val="28"/>
          <w:szCs w:val="28"/>
        </w:rPr>
        <w:t>3.3. Только Председатель судейского жюри имеет право разрешить повторное выполнение упражнения. В этом случае участник выполняет своё упражнение сначала, после выступления всех участников своей смены.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 Если выступление прервано по вине участника, повторное выполнение упражнения не разрешается.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4. Разминка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4.1. Перед началом выступлений участникам предоставляется общая разминка на акробатической дорожке из расчёта не более </w:t>
      </w:r>
      <w:r>
        <w:rPr>
          <w:b/>
          <w:iCs w:val="false"/>
          <w:color w:val="auto"/>
          <w:spacing w:val="0"/>
          <w:sz w:val="28"/>
          <w:szCs w:val="28"/>
        </w:rPr>
        <w:t>40</w:t>
      </w:r>
      <w:r>
        <w:rPr>
          <w:iCs w:val="false"/>
          <w:color w:val="auto"/>
          <w:spacing w:val="0"/>
          <w:sz w:val="28"/>
          <w:szCs w:val="28"/>
        </w:rPr>
        <w:t xml:space="preserve"> секунд на одного человека.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 Судьи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5.1. Для руководства испытаниями назначается судейское жюри.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5.2. Жюри состоит из Председателя судейского жюри и двух судейских бригад: бригады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оценивающей трудность и выставляющей базовую оценку, 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», оценивающей исполнение упражнения.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>Каждую бригаду возглавляет арбитр.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6. «Золотое правило»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6.1. Упражнение должно соответствовать способностям и возможностям исполнителя. При составлении упражнения и выборе элементов повышенной трудности не следует жертвовать надёжностью, стилем и технической чистотой исполнения.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7. Оценка трудности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7.1. Общая стоимость акробатического упражнения, включая стоимость элементов, составляет оценку за трудность, которая не может превышать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7.2. Обязательные элементы засчитываются участнику, если они выполнены без ошибок, приводящих к  сильному, до неузнаваемости их искажению или невыполнению. В противном случае оценка снижается на  величину стоимости элемента или соединения, указанную в программе.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 xml:space="preserve">8. Оценка исполнения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8.1.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8.2. Ошибки исполнения могут быть: мелкими –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балла, средними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0,2 </w:t>
      </w:r>
      <w:r>
        <w:rPr>
          <w:iCs w:val="false"/>
          <w:color w:val="auto"/>
          <w:spacing w:val="0"/>
          <w:sz w:val="28"/>
          <w:szCs w:val="28"/>
        </w:rPr>
        <w:t xml:space="preserve">балла, грубыми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0,4 </w:t>
      </w:r>
      <w:r>
        <w:rPr>
          <w:iCs w:val="false"/>
          <w:color w:val="auto"/>
          <w:spacing w:val="0"/>
          <w:sz w:val="28"/>
          <w:szCs w:val="28"/>
        </w:rPr>
        <w:t xml:space="preserve">балла. Ошибки невыполнения </w:t>
      </w:r>
      <w:r>
        <w:rPr>
          <w:b/>
          <w:iCs w:val="false"/>
          <w:color w:val="auto"/>
          <w:spacing w:val="0"/>
          <w:sz w:val="28"/>
          <w:szCs w:val="28"/>
        </w:rPr>
        <w:t xml:space="preserve">– 0,5 </w:t>
      </w:r>
      <w:r>
        <w:rPr>
          <w:iCs w:val="false"/>
          <w:color w:val="auto"/>
          <w:spacing w:val="0"/>
          <w:sz w:val="28"/>
          <w:szCs w:val="28"/>
        </w:rPr>
        <w:t>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8.3. К основным ошибкам, которые наказываются сбавкой, равной стоимости элемента или соединения, относятся: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- нарушение техники исполнения элемента или соединения, приводящее к сильному, до неузнаваемости его искажению;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фиксация статического элемента менее </w:t>
      </w:r>
      <w:r>
        <w:rPr>
          <w:b/>
          <w:bCs/>
          <w:iCs w:val="false"/>
          <w:color w:val="auto"/>
          <w:spacing w:val="0"/>
          <w:sz w:val="28"/>
          <w:szCs w:val="28"/>
        </w:rPr>
        <w:t>2</w:t>
      </w:r>
      <w:r>
        <w:rPr>
          <w:iCs w:val="false"/>
          <w:color w:val="auto"/>
          <w:spacing w:val="0"/>
          <w:sz w:val="28"/>
          <w:szCs w:val="28"/>
        </w:rPr>
        <w:t xml:space="preserve"> секунд.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8.4. В случае неоправданной паузы более </w:t>
      </w:r>
      <w:r>
        <w:rPr>
          <w:b/>
          <w:iCs w:val="false"/>
          <w:color w:val="auto"/>
          <w:spacing w:val="0"/>
          <w:sz w:val="28"/>
          <w:szCs w:val="28"/>
        </w:rPr>
        <w:t>5</w:t>
      </w:r>
      <w:r>
        <w:rPr>
          <w:iCs w:val="false"/>
          <w:color w:val="auto"/>
          <w:spacing w:val="0"/>
          <w:sz w:val="28"/>
          <w:szCs w:val="28"/>
        </w:rPr>
        <w:t xml:space="preserve"> секунд при выполнении упражнения, оно прекращается и не оценивается.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8.5. При выведении сбавки за исполнение акробатического упражнения судьи суммируют сбавки, допущенные участником как при выполнении обязательных элементов и соединений, так и элементов повышенной трудности.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9. Окончательная оценка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9.1.  Окончательная оценка выводится как разность между базовой оценкой за трудность упражнения, выставленной бригадой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и суммой из средней сбавки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 за ошибки в исполнении упражнения и сбавки Председателя судейского жюри за нарушения требований к общему порядку его исполнения.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 xml:space="preserve">9.2. Окончательная оценка максимально равна - 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10. Оборудование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10.1. Акробатическое упражнение выполняется на дорожке не менее </w:t>
      </w:r>
      <w:r>
        <w:rPr>
          <w:b/>
          <w:iCs w:val="false"/>
          <w:color w:val="auto"/>
          <w:spacing w:val="0"/>
          <w:sz w:val="28"/>
          <w:szCs w:val="28"/>
        </w:rPr>
        <w:t>12</w:t>
      </w:r>
      <w:r>
        <w:rPr>
          <w:iCs w:val="false"/>
          <w:color w:val="auto"/>
          <w:spacing w:val="0"/>
          <w:sz w:val="28"/>
          <w:szCs w:val="28"/>
        </w:rPr>
        <w:t xml:space="preserve"> метров в длину и </w:t>
      </w:r>
      <w:r>
        <w:rPr>
          <w:b/>
          <w:iCs w:val="false"/>
          <w:color w:val="auto"/>
          <w:spacing w:val="0"/>
          <w:sz w:val="28"/>
          <w:szCs w:val="28"/>
        </w:rPr>
        <w:t>1,5</w:t>
      </w:r>
      <w:r>
        <w:rPr>
          <w:iCs w:val="false"/>
          <w:color w:val="auto"/>
          <w:spacing w:val="0"/>
          <w:sz w:val="28"/>
          <w:szCs w:val="28"/>
        </w:rPr>
        <w:t xml:space="preserve"> метра в ширину. Вокруг акробатической дорожки должна иметься зона безопасности, полностью свободная от посторонних предметов.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ПРАВИЛА СУДЕЙСТВА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center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КОНКУРСНОГО ИСПЫТАНИЯ ПО ГИМНАСТИКЕ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1. Состав судейского жюри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1.1. Судейское жюри состоит из Председателя жюри и двух судейских бригад: бригады «А», оценивающей трудность и бригады «В», оценивающей исполнение упражнения. Каждую бригаду возглавляет арбитр (старший судья).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1.2. Бригада «А» должна состоит из двух, а бригада «В» - из четырех судей.  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1.3. Места судей должны быть расположены таким образом, чтобы судьи могли беспрепятственно наблюдать за выступлением участников.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1.4. Судьи бригады «А» располагаются вместе для определения консолидированной оценки за трудность упражнения.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1.5. Судьи бригады «В» должны находиться друг от друга на расстоянии, не позволяющем обмениваться мнениями до выставления оценки.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2. Обязанности судей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2.1. Председатель судейского жюри: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разрешает начало испытаний каждой смены и вызывает участников для выполнения акробатического упражнения;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разрешает повторное выполнение упражнения, если оно было прервано из-за технического дефекта;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контролирует время выполнения упражнения;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контролирует оценку судей группы «А», оценивающих трудность упражнения; 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контролирует сбавки судей группы «В»,  оценивающих исполнение упражнения и расхождение между ними; 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при недопустимом расхождении судейских оценок собирает судей для обсуждения, и использует свою оценку в качестве базовой в случае, если судьи не приходят к единому решению;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/>
          <w:i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выводит окончательную оценку и оформляет протокол испытаний.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2.2. Судьи бригады «А»: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проверяют соответствие упражнения требованиям Программы испытаний и делают соответствующие сбавки;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выставляют консолидированную базовую оценку за трудность упражнения.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  <w:t>2.2. Судьи бригады «В»:</w:t>
      </w:r>
    </w:p>
    <w:p>
      <w:pPr>
        <w:pStyle w:val="Normal"/>
        <w:numPr>
          <w:ilvl w:val="0"/>
          <w:numId w:val="2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независимо друг от друга делают сбавки за исполнение упражнения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балла;</w:t>
      </w:r>
    </w:p>
    <w:p>
      <w:pPr>
        <w:pStyle w:val="Normal"/>
        <w:numPr>
          <w:ilvl w:val="0"/>
          <w:numId w:val="2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по команде арбитра своей бригады, показывают сделанные сбавки.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3. Оценка трудности упражнения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3.1. Участники должны полностью, без изменений выполнить акробатическую комбинацию.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3.2. В случае изменения установленного порядка выполнения элементов и соединений упражнение не оценивается, и участник получает </w:t>
      </w:r>
      <w:r>
        <w:rPr>
          <w:b/>
          <w:iCs w:val="false"/>
          <w:color w:val="auto"/>
          <w:spacing w:val="0"/>
          <w:sz w:val="28"/>
          <w:szCs w:val="28"/>
        </w:rPr>
        <w:t>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3.3. В случае если участник допустил ошибку, приведшую к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невыполнению элемента, оценка снижается на стоимость, указанную в программе.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3.4.</w:t>
      </w:r>
      <w:r>
        <w:rPr>
          <w:b/>
          <w:bCs/>
          <w:iCs w:val="false"/>
          <w:color w:val="auto"/>
          <w:spacing w:val="0"/>
          <w:sz w:val="28"/>
          <w:szCs w:val="28"/>
        </w:rPr>
        <w:t xml:space="preserve"> Оценка за трудность максимально может быть равна - 10,0 баллов.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3.5. Судьи бригады «А» выставляют консолидированную оценку за трудность упражнения. Если они не смогли прийти к единому решению, председатель судейского жюри ставит свою оценку, которая является окончательной.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bCs/>
          <w:iCs w:val="false"/>
          <w:color w:val="auto"/>
          <w:spacing w:val="0"/>
          <w:sz w:val="28"/>
          <w:szCs w:val="28"/>
        </w:rPr>
      </w:pPr>
      <w:r>
        <w:rPr>
          <w:b/>
          <w:bCs/>
          <w:iCs w:val="false"/>
          <w:color w:val="auto"/>
          <w:spacing w:val="0"/>
          <w:sz w:val="28"/>
          <w:szCs w:val="28"/>
        </w:rPr>
        <w:t>4. Оценка исполнения упражнения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4.1. Все исполняемые участниками элементы должны выполняться технически правильно, в соответствии с требованиями гимнастического стиля.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4.2. Судьи оценивают качество выполнения упражнений в сравнении с идеально возможным вариантом исполнения, учитывая требования технике исполнения отдельных элементов.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4.3. Ошибки исполнения могут быть: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мелкими –  </w:t>
      </w:r>
      <w:r>
        <w:rPr>
          <w:b/>
          <w:iCs w:val="false"/>
          <w:color w:val="auto"/>
          <w:spacing w:val="0"/>
          <w:sz w:val="28"/>
          <w:szCs w:val="28"/>
        </w:rPr>
        <w:t>0,1</w:t>
      </w:r>
      <w:r>
        <w:rPr>
          <w:iCs w:val="false"/>
          <w:color w:val="auto"/>
          <w:spacing w:val="0"/>
          <w:sz w:val="28"/>
          <w:szCs w:val="28"/>
        </w:rPr>
        <w:t xml:space="preserve"> балла;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средними – </w:t>
      </w:r>
      <w:r>
        <w:rPr>
          <w:b/>
          <w:iCs w:val="false"/>
          <w:color w:val="auto"/>
          <w:spacing w:val="0"/>
          <w:sz w:val="28"/>
          <w:szCs w:val="28"/>
        </w:rPr>
        <w:t xml:space="preserve">0,2 </w:t>
      </w:r>
      <w:r>
        <w:rPr>
          <w:iCs w:val="false"/>
          <w:color w:val="auto"/>
          <w:spacing w:val="0"/>
          <w:sz w:val="28"/>
          <w:szCs w:val="28"/>
        </w:rPr>
        <w:t xml:space="preserve">балла;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- грубыми –  </w:t>
      </w:r>
      <w:r>
        <w:rPr>
          <w:b/>
          <w:iCs w:val="false"/>
          <w:color w:val="auto"/>
          <w:spacing w:val="0"/>
          <w:sz w:val="28"/>
          <w:szCs w:val="28"/>
        </w:rPr>
        <w:t xml:space="preserve">0,4 </w:t>
      </w:r>
      <w:r>
        <w:rPr>
          <w:iCs w:val="false"/>
          <w:color w:val="auto"/>
          <w:spacing w:val="0"/>
          <w:sz w:val="28"/>
          <w:szCs w:val="28"/>
        </w:rPr>
        <w:t>балла.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Ошибка невыполнения элемента</w:t>
      </w:r>
      <w:r>
        <w:rPr>
          <w:b/>
          <w:iCs w:val="false"/>
          <w:color w:val="auto"/>
          <w:spacing w:val="0"/>
          <w:sz w:val="28"/>
          <w:szCs w:val="28"/>
        </w:rPr>
        <w:t xml:space="preserve"> – 0,5 </w:t>
      </w:r>
      <w:r>
        <w:rPr>
          <w:iCs w:val="false"/>
          <w:color w:val="auto"/>
          <w:spacing w:val="0"/>
          <w:sz w:val="28"/>
          <w:szCs w:val="28"/>
        </w:rPr>
        <w:t xml:space="preserve">балла.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4.4. При выведении сбавки за исполнение, каждый из судей суммирует сбавки за ошибки, допущенные участником при выполнении обязательных упражнений.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4.5. Сбавка за исполнение упражнения является средней из сбавок, сделанных судьями. При этом большая и меньшая из сбавок отбрасываются, а окончательная сбавка является средней арифметической из оставшихся.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4.6. Сбавка за исполнение упражнения выставляется арбитром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0,01</w:t>
      </w:r>
      <w:r>
        <w:rPr>
          <w:iCs w:val="false"/>
          <w:color w:val="auto"/>
          <w:spacing w:val="0"/>
          <w:sz w:val="28"/>
          <w:szCs w:val="28"/>
        </w:rPr>
        <w:t>балла.</w:t>
      </w:r>
    </w:p>
    <w:p>
      <w:pPr>
        <w:pStyle w:val="Normal"/>
        <w:keepNext w:val="true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5. Расхождения между сбавками судей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5.1. Расхождение между сбавками судей, идущими в зачёт, не должно быть больше </w:t>
      </w:r>
      <w:r>
        <w:rPr>
          <w:b/>
          <w:iCs w:val="false"/>
          <w:color w:val="auto"/>
          <w:spacing w:val="0"/>
          <w:sz w:val="28"/>
          <w:szCs w:val="28"/>
        </w:rPr>
        <w:t>0,2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5.2. В случае недопустимого расхождения между сбавками судей, арбитр собирает бригаду для обсуждения сложившейся ситуации, в результате которого судьи могут изменить свои сбавки таким образом, чтобы расхождение стало допустимым.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5.3. Если во время обсуждения судьи не смогли прийти к удовлетворительному решению, то арбитр может использовать свою сбавку в качестве базовой для выведения окончательной сбавки участника, которая в этом случае будет равна полу сумме двух чисел, первое из которых – средне арифметическое между сбавками всех судей, включая арбитра, второе - сбавка арбитра.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5.4. Если контрольная сбавка Председателя судейского жюри и окончательная сбавка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 xml:space="preserve">» имеют расхождение более </w:t>
      </w:r>
      <w:r>
        <w:rPr>
          <w:b/>
          <w:iCs w:val="false"/>
          <w:color w:val="auto"/>
          <w:spacing w:val="0"/>
          <w:sz w:val="28"/>
          <w:szCs w:val="28"/>
        </w:rPr>
        <w:t>0,3</w:t>
      </w:r>
      <w:r>
        <w:rPr>
          <w:iCs w:val="false"/>
          <w:color w:val="auto"/>
          <w:spacing w:val="0"/>
          <w:sz w:val="28"/>
          <w:szCs w:val="28"/>
        </w:rPr>
        <w:t xml:space="preserve"> балла в зачёт участнику идёт средняя из двух оценок, выведенная с точностью до </w:t>
      </w:r>
      <w:r>
        <w:rPr>
          <w:b/>
          <w:iCs w:val="false"/>
          <w:color w:val="auto"/>
          <w:spacing w:val="0"/>
          <w:sz w:val="28"/>
          <w:szCs w:val="28"/>
        </w:rPr>
        <w:t>0,01</w:t>
      </w:r>
      <w:r>
        <w:rPr>
          <w:iCs w:val="false"/>
          <w:color w:val="auto"/>
          <w:spacing w:val="0"/>
          <w:sz w:val="28"/>
          <w:szCs w:val="28"/>
        </w:rPr>
        <w:t xml:space="preserve"> балла.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color w:val="auto"/>
          <w:spacing w:val="0"/>
          <w:sz w:val="28"/>
          <w:szCs w:val="28"/>
        </w:rPr>
      </w:pPr>
      <w:r>
        <w:rPr>
          <w:b/>
          <w:color w:val="auto"/>
          <w:spacing w:val="0"/>
          <w:sz w:val="28"/>
          <w:szCs w:val="28"/>
        </w:rPr>
        <w:t>6. Правило параллельных сбавок</w:t>
      </w:r>
      <w:r>
        <w:rPr>
          <w:color w:val="auto"/>
          <w:spacing w:val="0"/>
          <w:sz w:val="28"/>
          <w:szCs w:val="28"/>
        </w:rPr>
        <w:t xml:space="preserve">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6.1. За одну допущенную ошибку с участника могут быть сделаны сразу две сбавки: одна – бригадой «</w:t>
      </w:r>
      <w:r>
        <w:rPr>
          <w:b/>
          <w:color w:val="auto"/>
          <w:spacing w:val="0"/>
          <w:sz w:val="28"/>
          <w:szCs w:val="28"/>
        </w:rPr>
        <w:t>В</w:t>
      </w:r>
      <w:r>
        <w:rPr>
          <w:color w:val="auto"/>
          <w:spacing w:val="0"/>
          <w:sz w:val="28"/>
          <w:szCs w:val="28"/>
        </w:rPr>
        <w:t>» за технические ошибки, приведшие к невыполнению элемента/связки; вторая – бригадой «</w:t>
      </w:r>
      <w:r>
        <w:rPr>
          <w:b/>
          <w:color w:val="auto"/>
          <w:spacing w:val="0"/>
          <w:sz w:val="28"/>
          <w:szCs w:val="28"/>
        </w:rPr>
        <w:t>А</w:t>
      </w:r>
      <w:r>
        <w:rPr>
          <w:color w:val="auto"/>
          <w:spacing w:val="0"/>
          <w:sz w:val="28"/>
          <w:szCs w:val="28"/>
        </w:rPr>
        <w:t xml:space="preserve">», не засчитавшей трудность этого же элемента/связки. 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7. Окончательная и итоговая оценки.</w:t>
      </w:r>
      <w:bookmarkStart w:id="8" w:name="_Toc34919935"/>
      <w:bookmarkStart w:id="9" w:name="_Toc34920023"/>
      <w:bookmarkEnd w:id="8"/>
      <w:bookmarkEnd w:id="9"/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>7.1.  Окончательная оценка на каждом из видов испытаний выводится как разность между базовой оценкой за трудность упражнения, выставленной бригадой «</w:t>
      </w:r>
      <w:r>
        <w:rPr>
          <w:b/>
          <w:iCs w:val="false"/>
          <w:color w:val="auto"/>
          <w:spacing w:val="0"/>
          <w:sz w:val="28"/>
          <w:szCs w:val="28"/>
        </w:rPr>
        <w:t>А</w:t>
      </w:r>
      <w:r>
        <w:rPr>
          <w:iCs w:val="false"/>
          <w:color w:val="auto"/>
          <w:spacing w:val="0"/>
          <w:sz w:val="28"/>
          <w:szCs w:val="28"/>
        </w:rPr>
        <w:t>», и суммой двух сбавок: 1) средней сбавки бригады «</w:t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» за ошибки в исполнении упражнения; 2) Председателя судейского жюри за нарушения требований к общему порядку выполнения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>упражнения.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0" w:right="0" w:firstLine="709"/>
        <w:jc w:val="both"/>
        <w:outlineLvl w:val="0"/>
        <w:rPr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 </w:t>
      </w:r>
      <w:r>
        <w:rPr>
          <w:iCs w:val="false"/>
          <w:color w:val="auto"/>
          <w:spacing w:val="0"/>
          <w:sz w:val="28"/>
          <w:szCs w:val="28"/>
        </w:rPr>
        <w:t xml:space="preserve">7.2. Окончательная оценка максимально может быть равна -  </w:t>
      </w:r>
      <w:r>
        <w:rPr>
          <w:b/>
          <w:iCs w:val="false"/>
          <w:color w:val="auto"/>
          <w:spacing w:val="0"/>
          <w:sz w:val="28"/>
          <w:szCs w:val="28"/>
        </w:rPr>
        <w:t>10,0</w:t>
      </w:r>
      <w:r>
        <w:rPr>
          <w:iCs w:val="false"/>
          <w:color w:val="auto"/>
          <w:spacing w:val="0"/>
          <w:sz w:val="28"/>
          <w:szCs w:val="28"/>
        </w:rPr>
        <w:t xml:space="preserve"> баллов.</w:t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8. Сбавки за нарушения техники исполнения отдельных  элементов</w:t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tbl>
      <w:tblPr>
        <w:tblW w:w="931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0"/>
        <w:gridCol w:w="6702"/>
        <w:gridCol w:w="2070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/>
                <w:i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/>
                <w:iCs w:val="false"/>
                <w:color w:val="auto"/>
                <w:spacing w:val="0"/>
                <w:sz w:val="28"/>
                <w:szCs w:val="28"/>
              </w:rPr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/>
                <w:iCs w:val="false"/>
                <w:color w:val="auto"/>
                <w:spacing w:val="60"/>
                <w:sz w:val="28"/>
                <w:szCs w:val="28"/>
              </w:rPr>
              <w:t>Основные ошибки исполнения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/>
            </w:pPr>
            <w:r>
              <w:rPr>
                <w:b/>
                <w:i/>
                <w:iCs w:val="false"/>
                <w:color w:val="auto"/>
                <w:spacing w:val="0"/>
                <w:sz w:val="28"/>
                <w:szCs w:val="28"/>
              </w:rPr>
              <w:t>С б а в к и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Сильное, до неузнаваемости, искажение обязательного элемента……………………………….……………..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стоимость элемента или соединения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Недостаточная высота полётной фазы прыжков и соскоков, искажение рабочей осанки……………….…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до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Отсутствие слитности, неоправданные остановки между элементами…………………..…………..…...…….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до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Выход за пределы акробатической дорожки……….…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- 0,5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балла 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5.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Фиксация статического элемента менее 2 секунд….....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стоимость элемента или соединения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6.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Ошибки приземления при завершении элемента или упражнения в целом:</w:t>
            </w:r>
          </w:p>
          <w:p>
            <w:pPr>
              <w:pStyle w:val="Normal"/>
              <w:shd w:val="clear" w:color="auto" w:fill="auto"/>
              <w:overflowPunct w:val="false"/>
              <w:ind w:left="0" w:right="0" w:hanging="0"/>
              <w:jc w:val="both"/>
              <w:textAlignment w:val="baseline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переступание и незначительное смещение шагом…..</w:t>
            </w:r>
          </w:p>
          <w:p>
            <w:pPr>
              <w:pStyle w:val="Normal"/>
              <w:shd w:val="clear" w:color="auto" w:fill="auto"/>
              <w:overflowPunct w:val="false"/>
              <w:ind w:left="0" w:right="0" w:hanging="0"/>
              <w:jc w:val="both"/>
              <w:textAlignment w:val="baseline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широкий шаг или прыжок…………....…..…….….….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касание пола одной рукой………………………..…..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касание пола двумя руками, падение ………………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0,1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0,2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0,4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center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7.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Отсутствие чёткого выраженного начала или окончания упражнения………………………..…..…..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tabs>
                <w:tab w:val="clear" w:pos="708"/>
                <w:tab w:val="left" w:pos="601" w:leader="none"/>
              </w:tabs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0,3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</w:tbl>
    <w:p>
      <w:pPr>
        <w:pStyle w:val="Normal"/>
        <w:shd w:val="clear" w:color="auto" w:fill="auto"/>
        <w:ind w:left="0" w:right="0" w:hanging="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auto"/>
        <w:ind w:left="0" w:right="0" w:firstLine="720"/>
        <w:jc w:val="both"/>
        <w:rPr>
          <w:b/>
          <w:b/>
          <w:iCs w:val="false"/>
          <w:color w:val="auto"/>
          <w:spacing w:val="0"/>
          <w:sz w:val="28"/>
          <w:szCs w:val="28"/>
        </w:rPr>
      </w:pPr>
      <w:r>
        <w:rPr>
          <w:b/>
          <w:iCs w:val="false"/>
          <w:color w:val="auto"/>
          <w:spacing w:val="0"/>
          <w:sz w:val="28"/>
          <w:szCs w:val="28"/>
        </w:rPr>
        <w:t>10. Специальные сбавки арбитра за нарушение требований к общему порядку выполнения упражнений.</w:t>
      </w:r>
    </w:p>
    <w:p>
      <w:pPr>
        <w:pStyle w:val="Normal"/>
        <w:shd w:val="clear" w:color="auto" w:fill="auto"/>
        <w:ind w:left="0" w:right="0" w:firstLine="709"/>
        <w:jc w:val="both"/>
        <w:rPr>
          <w:bCs/>
          <w:iCs w:val="false"/>
          <w:color w:val="auto"/>
          <w:spacing w:val="0"/>
          <w:sz w:val="28"/>
          <w:szCs w:val="28"/>
        </w:rPr>
      </w:pPr>
      <w:r>
        <w:rPr>
          <w:iCs w:val="false"/>
          <w:color w:val="auto"/>
          <w:spacing w:val="0"/>
          <w:sz w:val="28"/>
          <w:szCs w:val="28"/>
        </w:rPr>
        <w:t xml:space="preserve">В случае нарушения участником общего порядка выполнения упражнения, Председатель судейского жюри имеет право сделать специальные сбавки, которые вычитаются из окончательной оценки. 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4"/>
        <w:gridCol w:w="6726"/>
        <w:gridCol w:w="2379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1.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Повторное выполнение упражнения после неудачного начала……..……………………………………………...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Неоправданная пауза более 5 секунд при выполнении упражнения……………………………………………...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 прекращается и оценивается его выполненная часть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3.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Оказание помощи, поддержка при выполнении обязательных элементов или элементов повышенной трудности ………………………………………………..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1,0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4.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Задержка начала упражнения более 20 сек………........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5.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Задержка начала упражнения более 30 сек...................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</w:t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не оценивается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6.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Продолжительность выполнения акробатического упражнения более  1мин. 20 сек………………………..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</w:r>
          </w:p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b/>
                <w:b/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>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7.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Продолжительность выполнения упражнения более  1 мин. 30 сек…………………………………………….…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 упражнение прекращается и оценивается только его выполненная часть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8.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Нарушение требований к спортивной форме...............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-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 xml:space="preserve"> 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9.</w:t>
            </w:r>
          </w:p>
        </w:tc>
        <w:tc>
          <w:tcPr>
            <w:tcW w:w="6726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>Нарушение  участником правил поведения во время проведения испытаний…………………………...…….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hd w:val="clear" w:color="auto" w:fill="auto"/>
              <w:ind w:left="0" w:right="0" w:hanging="0"/>
              <w:jc w:val="both"/>
              <w:rPr>
                <w:iCs w:val="false"/>
                <w:color w:val="auto"/>
                <w:spacing w:val="0"/>
                <w:sz w:val="28"/>
                <w:szCs w:val="28"/>
              </w:rPr>
            </w:pP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- После первого предупреждения - сбавка </w:t>
            </w:r>
            <w:r>
              <w:rPr>
                <w:b/>
                <w:iCs w:val="false"/>
                <w:color w:val="auto"/>
                <w:spacing w:val="0"/>
                <w:sz w:val="28"/>
                <w:szCs w:val="28"/>
              </w:rPr>
              <w:t>0,5</w:t>
            </w:r>
            <w:r>
              <w:rPr>
                <w:iCs w:val="false"/>
                <w:color w:val="auto"/>
                <w:spacing w:val="0"/>
                <w:sz w:val="28"/>
                <w:szCs w:val="28"/>
              </w:rPr>
              <w:t xml:space="preserve"> балла с окончательной оценки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auto"/>
        <w:spacing w:before="240" w:after="240"/>
        <w:ind w:left="0" w:right="0" w:firstLine="720"/>
        <w:rPr>
          <w:b/>
          <w:b/>
          <w:i/>
          <w:i/>
          <w:iCs w:val="false"/>
          <w:color w:val="auto"/>
          <w:spacing w:val="0"/>
          <w:sz w:val="28"/>
          <w:szCs w:val="28"/>
        </w:rPr>
      </w:pPr>
      <w:r>
        <w:rPr>
          <w:b/>
          <w:i/>
          <w:iCs w:val="false"/>
          <w:color w:val="auto"/>
          <w:spacing w:val="0"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ind w:left="0" w:right="0" w:firstLine="750"/>
        <w:jc w:val="center"/>
        <w:rPr/>
      </w:pPr>
      <w:r>
        <w:rPr>
          <w:b/>
          <w:bCs/>
          <w:sz w:val="28"/>
          <w:szCs w:val="28"/>
        </w:rPr>
        <w:t xml:space="preserve">ГИМНАСТИКА  </w:t>
      </w:r>
    </w:p>
    <w:p>
      <w:pPr>
        <w:pStyle w:val="Normal"/>
        <w:shd w:val="clear" w:fill="FFFFFF"/>
        <w:ind w:left="0" w:right="0" w:firstLine="75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firstLine="750"/>
        <w:rPr>
          <w:rFonts w:ascii="Times New Roman" w:hAnsi="Times New Roman" w:eastAsia="Times New Roman" w:cs="Times New Roman"/>
          <w:b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>ПРОГРАММА КОНКУРСНОГО</w:t>
      </w:r>
    </w:p>
    <w:p>
      <w:pPr>
        <w:pStyle w:val="Normal"/>
        <w:widowControl/>
        <w:shd w:val="clear" w:fill="FFFFFF"/>
        <w:tabs>
          <w:tab w:val="clear" w:pos="708"/>
          <w:tab w:val="left" w:pos="735" w:leader="none"/>
        </w:tabs>
        <w:bidi w:val="0"/>
        <w:spacing w:lineRule="atLeast" w:line="360" w:before="0" w:after="0"/>
        <w:ind w:left="0" w:right="0" w:firstLine="750"/>
        <w:rPr>
          <w:rFonts w:ascii="Times New Roman" w:hAnsi="Times New Roman" w:eastAsia="Times New Roman" w:cs="Times New Roman"/>
          <w:b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b/>
          <w:bCs/>
          <w:iCs/>
          <w:color w:val="000000"/>
          <w:spacing w:val="3"/>
          <w:kern w:val="0"/>
          <w:sz w:val="28"/>
          <w:szCs w:val="28"/>
          <w:lang w:val="ru-RU" w:eastAsia="ru-RU" w:bidi="ar-SA"/>
        </w:rPr>
        <w:t xml:space="preserve">ИСПЫТАНИЯ ПО ГИМНАСТИКЕ  </w:t>
      </w:r>
    </w:p>
    <w:p>
      <w:pPr>
        <w:pStyle w:val="Normal"/>
        <w:shd w:val="clear" w:fill="FFFFFF"/>
        <w:ind w:left="0" w:right="0" w:firstLine="75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shd w:val="clear" w:fill="FFFFFF"/>
        <w:spacing w:lineRule="auto" w:line="360" w:before="134" w:after="0"/>
        <w:ind w:left="222" w:right="102" w:firstLine="707"/>
        <w:jc w:val="both"/>
        <w:rPr/>
      </w:pPr>
      <w:r>
        <w:rPr>
          <w:lang w:val="ru-RU"/>
        </w:rPr>
        <w:t>Испытания у юношей проводятся в виде выполнения акробатического упражнения, которое имеет строго обязательный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характер.</w:t>
      </w:r>
    </w:p>
    <w:p>
      <w:pPr>
        <w:pStyle w:val="Style16"/>
        <w:shd w:val="clear" w:fill="FFFFFF"/>
        <w:spacing w:lineRule="auto" w:line="360" w:before="6" w:after="0"/>
        <w:ind w:left="222" w:right="102" w:firstLine="707"/>
        <w:jc w:val="both"/>
        <w:rPr/>
      </w:pPr>
      <w:r>
        <w:rPr>
          <w:lang w:val="ru-RU"/>
        </w:rPr>
        <w:t xml:space="preserve">В случае изменения установленной последовательности элементов упражнение не оценивается и участник получает </w:t>
      </w:r>
      <w:r>
        <w:rPr>
          <w:b/>
          <w:lang w:val="ru-RU"/>
        </w:rPr>
        <w:t xml:space="preserve">0,0 </w:t>
      </w:r>
      <w:r>
        <w:rPr>
          <w:lang w:val="ru-RU"/>
        </w:rPr>
        <w:t>баллов. Если участник не сумел выполнить какой-либо элемент, оценка снижается на указанную в программе стоимость элемента или соединения, включающего данный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элемент.</w:t>
      </w:r>
    </w:p>
    <w:p>
      <w:pPr>
        <w:pStyle w:val="Style16"/>
        <w:shd w:val="clear" w:fill="FFFFFF"/>
        <w:spacing w:lineRule="auto" w:line="360" w:before="6" w:after="0"/>
        <w:ind w:left="222" w:right="111" w:firstLine="707"/>
        <w:jc w:val="both"/>
        <w:rPr/>
      </w:pPr>
      <w:r>
        <w:rPr>
          <w:lang w:val="ru-RU"/>
        </w:rPr>
        <w:t xml:space="preserve">Упражнение должно иметь четко выраженное начало и окончание, выполняться слитно, без неоправданных пауз с фиксацией статических элементов  не менее </w:t>
      </w:r>
      <w:r>
        <w:rPr>
          <w:b/>
          <w:lang w:val="ru-RU"/>
        </w:rPr>
        <w:t>2</w:t>
      </w:r>
      <w:r>
        <w:rPr>
          <w:b/>
          <w:spacing w:val="-23"/>
          <w:lang w:val="ru-RU"/>
        </w:rPr>
        <w:t xml:space="preserve"> </w:t>
      </w:r>
      <w:r>
        <w:rPr>
          <w:lang w:val="ru-RU"/>
        </w:rPr>
        <w:t>секунд.</w:t>
      </w:r>
    </w:p>
    <w:p>
      <w:pPr>
        <w:pStyle w:val="Style16"/>
        <w:shd w:val="clear" w:fill="FFFFFF"/>
        <w:spacing w:lineRule="auto" w:line="360" w:before="6" w:after="0"/>
        <w:ind w:left="222" w:right="106" w:firstLine="707"/>
        <w:jc w:val="both"/>
        <w:rPr/>
      </w:pPr>
      <w:r>
        <w:rPr>
          <w:lang w:val="ru-RU"/>
        </w:rPr>
        <w:t xml:space="preserve">Общая стоимость всех выполненных элементов и соединений составляет максимально возможную оценку за трудность упражнения, равную </w:t>
      </w:r>
      <w:r>
        <w:rPr>
          <w:b/>
          <w:lang w:val="ru-RU"/>
        </w:rPr>
        <w:t xml:space="preserve">10,0 </w:t>
      </w:r>
      <w:r>
        <w:rPr>
          <w:lang w:val="ru-RU"/>
        </w:rPr>
        <w:t xml:space="preserve">баллам. Участники имеют право выполнять упражнение полностью или частично. Если трудность выполненной части упражнения равна или менее </w:t>
      </w:r>
      <w:r>
        <w:rPr>
          <w:b/>
          <w:lang w:val="ru-RU"/>
        </w:rPr>
        <w:t xml:space="preserve">6,0 </w:t>
      </w:r>
      <w:r>
        <w:rPr>
          <w:lang w:val="ru-RU"/>
        </w:rPr>
        <w:t xml:space="preserve">баллов, упражнение будет считаться не выполненным и участник получит </w:t>
      </w:r>
      <w:r>
        <w:rPr>
          <w:b/>
          <w:lang w:val="ru-RU"/>
        </w:rPr>
        <w:t>0,0</w:t>
      </w:r>
      <w:r>
        <w:rPr>
          <w:b/>
          <w:spacing w:val="-10"/>
          <w:lang w:val="ru-RU"/>
        </w:rPr>
        <w:t xml:space="preserve"> </w:t>
      </w:r>
      <w:r>
        <w:rPr>
          <w:lang w:val="ru-RU"/>
        </w:rPr>
        <w:t>баллов.</w:t>
      </w:r>
    </w:p>
    <w:p>
      <w:pPr>
        <w:pStyle w:val="Style16"/>
        <w:shd w:val="clear" w:fill="FFFFFF"/>
        <w:spacing w:lineRule="auto" w:line="360" w:before="4" w:after="0"/>
        <w:ind w:left="222" w:right="109" w:firstLine="707"/>
        <w:jc w:val="both"/>
        <w:rPr/>
      </w:pPr>
      <w:r>
        <w:rPr>
          <w:lang w:val="ru-RU"/>
        </w:rPr>
        <w:t xml:space="preserve">Судьи оценивают качество выполнения упражнения в сравнении с идеально возможным вариантом исполнения. </w:t>
      </w:r>
      <w:r>
        <w:rPr/>
        <w:t>Для выполнения упражнения участникам предоставляется одна</w:t>
      </w:r>
      <w:r>
        <w:rPr>
          <w:spacing w:val="-7"/>
        </w:rPr>
        <w:t xml:space="preserve"> </w:t>
      </w:r>
      <w:r>
        <w:rPr/>
        <w:t>попытка.</w:t>
      </w:r>
    </w:p>
    <w:p>
      <w:pPr>
        <w:pStyle w:val="Normal"/>
        <w:spacing w:before="184" w:after="0"/>
        <w:ind w:left="2101" w:right="1986" w:hanging="0"/>
        <w:jc w:val="center"/>
        <w:rPr/>
      </w:pPr>
      <w:r>
        <w:rPr>
          <w:b/>
          <w:bCs/>
          <w:sz w:val="24"/>
          <w:szCs w:val="24"/>
        </w:rPr>
        <w:t>9–11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КЛАССЫ</w:t>
      </w:r>
    </w:p>
    <w:p>
      <w:pPr>
        <w:pStyle w:val="Normal"/>
        <w:ind w:left="2101" w:right="1986" w:hanging="0"/>
        <w:jc w:val="center"/>
        <w:rPr/>
      </w:pPr>
      <w:r>
        <w:rPr>
          <w:b/>
          <w:sz w:val="24"/>
        </w:rPr>
        <w:t>Юноши</w:t>
      </w:r>
    </w:p>
    <w:p>
      <w:pPr>
        <w:pStyle w:val="Normal"/>
        <w:spacing w:before="11" w:after="0"/>
        <w:rPr>
          <w:rFonts w:ascii="Times New Roman" w:hAnsi="Times New Roman"/>
          <w:b/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</w:p>
    <w:tbl>
      <w:tblPr>
        <w:tblW w:w="9578" w:type="dxa"/>
        <w:jc w:val="left"/>
        <w:tblInd w:w="114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3"/>
        <w:gridCol w:w="8071"/>
        <w:gridCol w:w="1124"/>
      </w:tblGrid>
      <w:tr>
        <w:trPr>
          <w:trHeight w:val="425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rPr/>
            </w:pPr>
            <w:r>
              <w:rPr>
                <w:sz w:val="24"/>
                <w:szCs w:val="24"/>
              </w:rPr>
              <w:t>И.п. 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о.с.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03" w:right="210" w:hanging="0"/>
              <w:jc w:val="center"/>
              <w:rPr/>
            </w:pPr>
            <w:r>
              <w:rPr>
                <w:sz w:val="24"/>
              </w:rPr>
              <w:t>Баллы</w:t>
            </w:r>
          </w:p>
        </w:tc>
      </w:tr>
      <w:tr>
        <w:trPr>
          <w:trHeight w:val="1253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1.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131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Отставляя правую (левую) на шаг в сторону, руки в стороны – наклон прогнувшись (обозначить) и из упора стоя ноги врозь силой согнувшись стойка на голове и руках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(держать)..................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</w:r>
          </w:p>
          <w:p>
            <w:pPr>
              <w:pStyle w:val="TableParagraph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2,0</w:t>
            </w:r>
          </w:p>
        </w:tc>
      </w:tr>
      <w:tr>
        <w:trPr>
          <w:trHeight w:val="1250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2.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152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Опуститься в упор присев – встать, руки вверх - махом одной, толчком другой стойка на руках и два кувырка вперёд в упор при- сев.................................................................................................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TableParagraph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1" w:after="0"/>
              <w:rPr>
                <w:rFonts w:ascii="Times New Roman" w:hAnsi="Times New Roman"/>
                <w:b/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</w:r>
          </w:p>
          <w:p>
            <w:pPr>
              <w:pStyle w:val="TableParagraph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3,0</w:t>
            </w:r>
          </w:p>
        </w:tc>
      </w:tr>
      <w:tr>
        <w:trPr>
          <w:trHeight w:val="425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3.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jc w:val="left"/>
              <w:rPr/>
            </w:pPr>
            <w:r>
              <w:rPr>
                <w:sz w:val="24"/>
              </w:rPr>
              <w:t>Два кувырка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назад............................................................................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2,0</w:t>
            </w:r>
          </w:p>
        </w:tc>
      </w:tr>
      <w:tr>
        <w:trPr>
          <w:trHeight w:val="838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4.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03" w:right="202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Выпрямиться в стойку руки вверх – переворот в сторону и приставляя ногу поворот направо (налево) в направлении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b/>
                <w:b/>
                <w:bCs/>
                <w:sz w:val="35"/>
                <w:szCs w:val="35"/>
                <w:lang w:val="ru-RU"/>
              </w:rPr>
            </w:pPr>
            <w:r>
              <w:rPr>
                <w:b/>
                <w:bCs/>
                <w:sz w:val="35"/>
                <w:szCs w:val="35"/>
                <w:lang w:val="ru-RU"/>
              </w:rPr>
            </w:r>
          </w:p>
          <w:p>
            <w:pPr>
              <w:pStyle w:val="TableParagraph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1,0</w:t>
            </w:r>
          </w:p>
        </w:tc>
      </w:tr>
      <w:tr>
        <w:trPr>
          <w:trHeight w:val="425" w:hRule="exac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88" w:right="88" w:hanging="0"/>
              <w:jc w:val="center"/>
              <w:rPr/>
            </w:pPr>
            <w:r>
              <w:rPr>
                <w:rFonts w:eastAsia="Times New Roman"/>
                <w:sz w:val="24"/>
              </w:rPr>
              <w:t>5.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1158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Кувырок вперёд – прыжок с поворотом на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360º.............................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3" w:right="208" w:hanging="0"/>
              <w:jc w:val="center"/>
              <w:rPr/>
            </w:pPr>
            <w:r>
              <w:rPr>
                <w:rFonts w:eastAsia="Times New Roman"/>
                <w:b/>
                <w:sz w:val="24"/>
              </w:rPr>
              <w:t>2,0</w:t>
            </w:r>
          </w:p>
        </w:tc>
      </w:tr>
    </w:tbl>
    <w:p>
      <w:pPr>
        <w:pStyle w:val="Normal"/>
        <w:shd w:val="clear" w:fill="FFFFFF"/>
        <w:spacing w:lineRule="auto" w:line="360" w:before="69" w:after="0"/>
        <w:ind w:left="2101" w:right="1991" w:hanging="0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Style16"/>
        <w:shd w:val="clear" w:fill="FFFFFF"/>
        <w:spacing w:lineRule="auto" w:line="360" w:before="4" w:after="0"/>
        <w:ind w:left="222" w:right="109" w:firstLine="707"/>
        <w:jc w:val="both"/>
        <w:rPr/>
      </w:pPr>
      <w:r>
        <w:rPr/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pacing w:before="148" w:after="0"/>
        <w:ind w:left="2101" w:right="19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ОЛИМПИАДА ШКОЛЬНИКОВ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по предмету «Физическая культура»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9-11 классы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 xml:space="preserve">Тестирование уровня знаний в области физической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культуры и спорта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>
          <w:b/>
          <w:iCs w:val="false"/>
          <w:color w:val="auto"/>
          <w:spacing w:val="0"/>
          <w:sz w:val="28"/>
          <w:szCs w:val="28"/>
        </w:rPr>
        <w:t>Инструкция по выполнению заданий.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Вам предлагаются задания, соответствующие требованиям к минимуму знаний выпускников средней (полной) школы по предмету «Физическая культура».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Задания представляют собой незавершенные утверждения, которые при завершении могут оказаться либо истинными, либо ложными.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Утверждения представлены в: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закрытой форме, то есть с предложенными вариантами завершения. При выполнении этого задания необходимо выбрать правильное завершение из 4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может быть только одно – то, которое наиболее полно соответствует смыслу утверждения. Выбранные варианты отмечайте в соответствующих квадратах бланка ответов любым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обозначением;</w:t>
      </w:r>
    </w:p>
    <w:p>
      <w:pPr>
        <w:pStyle w:val="Normal"/>
        <w:numPr>
          <w:ilvl w:val="0"/>
          <w:numId w:val="1"/>
        </w:numPr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открытой форме, то есть  без предложенных вариантов ответов.</w:t>
      </w:r>
    </w:p>
    <w:p>
      <w:pPr>
        <w:pStyle w:val="Normal"/>
        <w:numPr>
          <w:ilvl w:val="0"/>
          <w:numId w:val="0"/>
        </w:numPr>
        <w:shd w:val="clear" w:color="auto" w:fill="auto"/>
        <w:spacing w:lineRule="atLeast" w:line="360"/>
        <w:ind w:left="340" w:right="0" w:hanging="0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При выполнении этого задания необходимо самостоятельно подобрать определение, которое, завершая высказывание, образует истинное утверждение.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 вместо их выполнения путем догадки. 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iCs w:val="false"/>
          <w:color w:val="auto"/>
          <w:spacing w:val="0"/>
          <w:sz w:val="28"/>
          <w:szCs w:val="28"/>
        </w:rPr>
        <w:t>Каждый правильный ответ оценивается в 1 балл.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Желаем успеха!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Контрольные вопросы по инструкции к заданиям:</w:t>
      </w:r>
    </w:p>
    <w:p>
      <w:pPr>
        <w:pStyle w:val="Normal"/>
        <w:numPr>
          <w:ilvl w:val="0"/>
          <w:numId w:val="2"/>
        </w:numPr>
        <w:shd w:val="clear" w:color="auto" w:fill="auto"/>
        <w:tabs>
          <w:tab w:val="clear" w:pos="708"/>
          <w:tab w:val="left" w:pos="0" w:leader="none"/>
          <w:tab w:val="left" w:pos="180" w:leader="none"/>
        </w:tabs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Инструкция к тесту мне…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а.</w:t>
      </w:r>
      <w:r>
        <w:rPr>
          <w:iCs w:val="false"/>
          <w:color w:val="auto"/>
          <w:spacing w:val="0"/>
          <w:sz w:val="28"/>
          <w:szCs w:val="28"/>
        </w:rPr>
        <w:t xml:space="preserve"> Понятна.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  <w:tab/>
        <w:tab/>
        <w:tab/>
        <w:t>в.</w:t>
      </w:r>
      <w:r>
        <w:rPr>
          <w:iCs w:val="false"/>
          <w:color w:val="auto"/>
          <w:spacing w:val="0"/>
          <w:sz w:val="28"/>
          <w:szCs w:val="28"/>
        </w:rPr>
        <w:t xml:space="preserve"> Понятна не полностью.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б.</w:t>
      </w:r>
      <w:r>
        <w:rPr>
          <w:iCs w:val="false"/>
          <w:color w:val="auto"/>
          <w:spacing w:val="0"/>
          <w:sz w:val="28"/>
          <w:szCs w:val="28"/>
        </w:rPr>
        <w:t xml:space="preserve"> Понятна отчасти.</w:t>
      </w:r>
      <w:r>
        <w:rPr>
          <w:b/>
          <w:iCs w:val="false"/>
          <w:color w:val="auto"/>
          <w:spacing w:val="0"/>
          <w:sz w:val="28"/>
          <w:szCs w:val="28"/>
        </w:rPr>
        <w:t xml:space="preserve"> </w:t>
        <w:tab/>
        <w:tab/>
        <w:t>г.</w:t>
      </w:r>
      <w:r>
        <w:rPr>
          <w:iCs w:val="false"/>
          <w:color w:val="auto"/>
          <w:spacing w:val="0"/>
          <w:sz w:val="28"/>
          <w:szCs w:val="28"/>
        </w:rPr>
        <w:t xml:space="preserve"> Не понятна.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2. Вы хотели бы задать вопросы для уточнения заданий?</w:t>
      </w:r>
    </w:p>
    <w:p>
      <w:pPr>
        <w:pStyle w:val="Normal"/>
        <w:shd w:val="clear" w:color="auto" w:fill="auto"/>
        <w:spacing w:lineRule="atLeast" w:line="360"/>
        <w:ind w:left="0" w:right="0" w:firstLine="709"/>
        <w:jc w:val="both"/>
        <w:rPr/>
      </w:pPr>
      <w:r>
        <w:rPr>
          <w:b/>
          <w:iCs w:val="false"/>
          <w:color w:val="auto"/>
          <w:spacing w:val="0"/>
          <w:sz w:val="28"/>
          <w:szCs w:val="28"/>
        </w:rPr>
        <w:t>а.</w:t>
      </w:r>
      <w:r>
        <w:rPr>
          <w:iCs w:val="false"/>
          <w:color w:val="auto"/>
          <w:spacing w:val="0"/>
          <w:sz w:val="28"/>
          <w:szCs w:val="28"/>
        </w:rPr>
        <w:t xml:space="preserve"> Да.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б.</w:t>
      </w:r>
      <w:r>
        <w:rPr>
          <w:iCs w:val="false"/>
          <w:color w:val="auto"/>
          <w:spacing w:val="0"/>
          <w:sz w:val="28"/>
          <w:szCs w:val="28"/>
        </w:rPr>
        <w:t xml:space="preserve"> Нет.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в</w:t>
      </w:r>
      <w:r>
        <w:rPr>
          <w:iCs w:val="false"/>
          <w:color w:val="auto"/>
          <w:spacing w:val="0"/>
          <w:sz w:val="28"/>
          <w:szCs w:val="28"/>
        </w:rPr>
        <w:t>. Не знаю.</w:t>
        <w:tab/>
        <w:tab/>
      </w:r>
      <w:r>
        <w:rPr>
          <w:b/>
          <w:iCs w:val="false"/>
          <w:color w:val="auto"/>
          <w:spacing w:val="0"/>
          <w:sz w:val="28"/>
          <w:szCs w:val="28"/>
        </w:rPr>
        <w:t>г.</w:t>
      </w:r>
      <w:r>
        <w:rPr>
          <w:iCs w:val="false"/>
          <w:color w:val="auto"/>
          <w:spacing w:val="0"/>
          <w:sz w:val="28"/>
          <w:szCs w:val="28"/>
        </w:rPr>
        <w:t xml:space="preserve"> Да, но стесняюсь.</w:t>
      </w:r>
    </w:p>
    <w:p>
      <w:pPr>
        <w:pStyle w:val="Normal"/>
        <w:jc w:val="center"/>
        <w:rPr/>
      </w:pPr>
      <w:r>
        <w:rPr>
          <w:b/>
        </w:rPr>
        <w:t>Муниципальный</w:t>
      </w:r>
      <w:r>
        <w:rPr>
          <w:b/>
        </w:rPr>
        <w:t xml:space="preserve"> этап Всероссийской олимпиады школьников </w:t>
      </w:r>
    </w:p>
    <w:p>
      <w:pPr>
        <w:pStyle w:val="Normal"/>
        <w:jc w:val="center"/>
        <w:rPr/>
      </w:pPr>
      <w:r>
        <w:rPr>
          <w:b/>
        </w:rPr>
        <w:t>2020-2021 учебный год</w:t>
      </w:r>
    </w:p>
    <w:p>
      <w:pPr>
        <w:pStyle w:val="Normal"/>
        <w:jc w:val="center"/>
        <w:rPr/>
      </w:pPr>
      <w:r>
        <w:rPr>
          <w:b/>
        </w:rPr>
        <w:t>Физическая культура (общая) 9 - 11 класс</w:t>
      </w:r>
    </w:p>
    <w:p>
      <w:pPr>
        <w:pStyle w:val="Normal"/>
        <w:jc w:val="center"/>
        <w:rPr/>
      </w:pPr>
      <w:r>
        <w:rPr>
          <w:b/>
        </w:rPr>
        <w:t>Время работы – 60 минут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1.</w:t>
      </w:r>
      <w:r>
        <w:rPr>
          <w:rStyle w:val="C0"/>
          <w:rFonts w:cs="Arial"/>
          <w:color w:val="000000"/>
          <w:sz w:val="28"/>
          <w:szCs w:val="28"/>
        </w:rPr>
        <w:t xml:space="preserve">  </w:t>
      </w:r>
      <w:r>
        <w:rPr>
          <w:rStyle w:val="C0"/>
          <w:rFonts w:cs="Arial"/>
          <w:b/>
          <w:bCs/>
          <w:color w:val="000000"/>
          <w:sz w:val="28"/>
          <w:szCs w:val="28"/>
        </w:rPr>
        <w:t>Под физической культурой понимается</w:t>
      </w:r>
      <w:r>
        <w:rPr>
          <w:rStyle w:val="C0"/>
          <w:rFonts w:cs="Arial"/>
          <w:color w:val="000000"/>
          <w:sz w:val="28"/>
          <w:szCs w:val="28"/>
        </w:rPr>
        <w:t xml:space="preserve">: </w:t>
      </w:r>
    </w:p>
    <w:p>
      <w:pPr>
        <w:pStyle w:val="C2"/>
        <w:widowControl/>
        <w:shd w:val="clear" w:fill="FFFFFF"/>
        <w:bidi w:val="0"/>
        <w:spacing w:before="90" w:after="90"/>
        <w:ind w:left="0" w:right="0" w:hanging="0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а) часть человеческой культуры, которая ориентирована на процесс совершенствования возможностей человека;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процесс развития физических способностей;</w:t>
      </w:r>
    </w:p>
    <w:p>
      <w:pPr>
        <w:pStyle w:val="C9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в) вид воспитания, направленный на обучение движениям и развитие физических качеств;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г) развитие естественных сил природы и воспитание гигиенических качеств.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 xml:space="preserve">2. </w:t>
      </w:r>
      <w:r>
        <w:rPr>
          <w:rStyle w:val="C0"/>
          <w:rFonts w:cs="Arial"/>
          <w:color w:val="000000"/>
          <w:sz w:val="28"/>
          <w:szCs w:val="28"/>
        </w:rPr>
        <w:t> </w:t>
      </w:r>
      <w:r>
        <w:rPr>
          <w:rStyle w:val="C0"/>
          <w:rFonts w:cs="Arial"/>
          <w:b/>
          <w:bCs/>
          <w:color w:val="000000"/>
          <w:sz w:val="28"/>
          <w:szCs w:val="28"/>
        </w:rPr>
        <w:t xml:space="preserve">Основу двигательных способностей составляют: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а) двигательные автоматизмы;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б) сила, быстрота, выносливость;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в) физические качества и двигательные умения;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г) гибкость и координированность. 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444444"/>
          <w:sz w:val="28"/>
          <w:szCs w:val="28"/>
        </w:rPr>
        <w:t>3.</w:t>
      </w:r>
      <w:r>
        <w:rPr>
          <w:rStyle w:val="C0"/>
          <w:rFonts w:cs="Arial"/>
          <w:color w:val="444444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Международный олимпийский комитет был создан</w:t>
      </w:r>
      <w:r>
        <w:rPr>
          <w:rStyle w:val="C0"/>
          <w:rFonts w:cs="Arial"/>
          <w:color w:val="000000"/>
          <w:sz w:val="28"/>
          <w:szCs w:val="28"/>
        </w:rPr>
        <w:t>: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а) Олимпия 1924 год;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б) Париж 1894 год;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в) Люцерн 1902 год;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color w:val="000000"/>
          <w:sz w:val="28"/>
          <w:szCs w:val="28"/>
        </w:rPr>
        <w:t>г) Лондон 1862 год.</w:t>
      </w:r>
    </w:p>
    <w:p>
      <w:pPr>
        <w:pStyle w:val="C2"/>
        <w:shd w:val="clear" w:fill="FFFFFF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 Бег с остановками и изменением направления по сигналу преимущественно способствует формированию:</w:t>
      </w:r>
    </w:p>
    <w:tbl>
      <w:tblPr>
        <w:tblW w:w="9000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9"/>
        <w:gridCol w:w="3900"/>
      </w:tblGrid>
      <w:tr>
        <w:trPr/>
        <w:tc>
          <w:tcPr>
            <w:tcW w:w="5099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а) координации движений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>) быстроты реакции</w:t>
            </w:r>
          </w:p>
        </w:tc>
      </w:tr>
      <w:tr>
        <w:trPr/>
        <w:tc>
          <w:tcPr>
            <w:tcW w:w="5099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б) техники движений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г) скоростной силы</w:t>
            </w:r>
          </w:p>
        </w:tc>
      </w:tr>
    </w:tbl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5.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К циклическим видам спорта относятся.</w:t>
      </w:r>
      <w:r>
        <w:rPr>
          <w:rStyle w:val="C0"/>
          <w:rFonts w:cs="Arial"/>
          <w:color w:val="000000"/>
          <w:sz w:val="28"/>
          <w:szCs w:val="28"/>
        </w:rPr>
        <w:t>..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борьба, бокс, фехтование;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баскетбол, волейбол, футбол;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в) ходьба, бег, лыжные гонки, плавание</w:t>
      </w:r>
      <w:r>
        <w:rPr>
          <w:rStyle w:val="C5"/>
          <w:sz w:val="28"/>
          <w:szCs w:val="28"/>
        </w:rPr>
        <w:t>;</w:t>
      </w:r>
    </w:p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г) метание мяча, диска, молота.</w:t>
      </w:r>
    </w:p>
    <w:p>
      <w:pPr>
        <w:pStyle w:val="C2"/>
        <w:widowControl/>
        <w:shd w:val="clear" w:fill="FFFFFF"/>
        <w:bidi w:val="0"/>
        <w:spacing w:before="90" w:after="90"/>
        <w:ind w:left="0" w:right="0" w:hanging="0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6.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Документом, представляющим все аспекты организации соревнований, является</w:t>
      </w:r>
      <w:r>
        <w:rPr>
          <w:rStyle w:val="C0"/>
          <w:rFonts w:cs="Arial"/>
          <w:color w:val="000000"/>
          <w:sz w:val="28"/>
          <w:szCs w:val="28"/>
        </w:rPr>
        <w:t xml:space="preserve">: </w:t>
      </w:r>
    </w:p>
    <w:tbl>
      <w:tblPr>
        <w:tblW w:w="895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4"/>
        <w:gridCol w:w="3900"/>
      </w:tblGrid>
      <w:tr>
        <w:trPr/>
        <w:tc>
          <w:tcPr>
            <w:tcW w:w="5054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а) календарь соревнований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правила соревнований</w:t>
            </w:r>
          </w:p>
        </w:tc>
      </w:tr>
      <w:tr>
        <w:trPr/>
        <w:tc>
          <w:tcPr>
            <w:tcW w:w="5054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 xml:space="preserve">б) 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г) программа соревнований</w:t>
            </w:r>
          </w:p>
        </w:tc>
      </w:tr>
    </w:tbl>
    <w:p>
      <w:pPr>
        <w:pStyle w:val="C2"/>
        <w:shd w:val="clear" w:fill="FFFFFF"/>
        <w:ind w:left="-567" w:right="0" w:firstLine="567"/>
        <w:jc w:val="both"/>
        <w:rPr/>
      </w:pPr>
      <w:r>
        <w:rPr>
          <w:rStyle w:val="C0"/>
          <w:rFonts w:cs="Arial"/>
          <w:b/>
          <w:bCs/>
          <w:color w:val="000000"/>
          <w:sz w:val="28"/>
          <w:szCs w:val="28"/>
        </w:rPr>
        <w:t>7. Профилактика нарушений осанки осуществляется при: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 xml:space="preserve">а) скоростных упражнениях; </w:t>
        <w:tab/>
        <w:tab/>
        <w:tab/>
      </w:r>
      <w:r>
        <w:rPr>
          <w:rStyle w:val="C6"/>
          <w:rFonts w:cs="Arial"/>
          <w:color w:val="000000"/>
          <w:sz w:val="28"/>
          <w:szCs w:val="28"/>
        </w:rPr>
        <w:t>в) силовых упражнениях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упражнениях «на гибкость»;</w:t>
        <w:tab/>
        <w:tab/>
        <w:t>г) упражнениях на «выносливость».</w:t>
      </w:r>
    </w:p>
    <w:p>
      <w:pPr>
        <w:pStyle w:val="C2"/>
        <w:shd w:val="clear" w:fill="FFFFFF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8.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Какая организация занимается подготовкой и проведением Олимпийских игр?</w:t>
      </w:r>
      <w:r>
        <w:rPr>
          <w:rStyle w:val="C0"/>
          <w:rFonts w:cs="Arial"/>
          <w:color w:val="000000"/>
          <w:sz w:val="28"/>
          <w:szCs w:val="28"/>
        </w:rPr>
        <w:t>        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НХЛ;                  б) НБА;             </w:t>
      </w:r>
      <w:r>
        <w:rPr>
          <w:rStyle w:val="C6"/>
          <w:rFonts w:cs="Arial"/>
          <w:color w:val="000000"/>
          <w:sz w:val="28"/>
          <w:szCs w:val="28"/>
        </w:rPr>
        <w:t xml:space="preserve">в) МОК;                           </w:t>
      </w:r>
      <w:r>
        <w:rPr>
          <w:rStyle w:val="C5"/>
          <w:rFonts w:cs="Arial"/>
          <w:color w:val="000000"/>
          <w:sz w:val="28"/>
          <w:szCs w:val="28"/>
        </w:rPr>
        <w:t>г) УЕФА.  </w:t>
      </w:r>
    </w:p>
    <w:p>
      <w:pPr>
        <w:pStyle w:val="C9"/>
        <w:shd w:val="clear" w:fill="FFFFFF"/>
        <w:ind w:left="-567" w:right="0" w:firstLine="567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 </w:t>
      </w:r>
      <w:r>
        <w:rPr>
          <w:rStyle w:val="C0"/>
          <w:rFonts w:cs="Arial"/>
          <w:b/>
          <w:color w:val="000000"/>
          <w:sz w:val="28"/>
          <w:szCs w:val="28"/>
        </w:rPr>
        <w:t>9</w:t>
      </w:r>
      <w:r>
        <w:rPr>
          <w:rStyle w:val="C5"/>
          <w:rFonts w:cs="Arial"/>
          <w:b/>
          <w:color w:val="000000"/>
          <w:sz w:val="28"/>
          <w:szCs w:val="28"/>
        </w:rPr>
        <w:t>.</w:t>
      </w:r>
      <w:r>
        <w:rPr>
          <w:rStyle w:val="C5c8"/>
          <w:rFonts w:cs="Arial"/>
          <w:color w:val="000000"/>
          <w:sz w:val="28"/>
          <w:szCs w:val="28"/>
        </w:rPr>
        <w:t> </w:t>
      </w:r>
      <w:r>
        <w:rPr>
          <w:rStyle w:val="C0"/>
          <w:rFonts w:cs="Arial"/>
          <w:b/>
          <w:bCs/>
          <w:color w:val="000000"/>
          <w:sz w:val="28"/>
          <w:szCs w:val="28"/>
        </w:rPr>
        <w:t> Что определяет техника безопасности?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навыки знаний физических упражнений без травм;</w:t>
      </w:r>
    </w:p>
    <w:p>
      <w:pPr>
        <w:pStyle w:val="C2"/>
        <w:shd w:val="clear" w:fill="FFFFFF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 xml:space="preserve">б) комплекс мер, направленных на обучение правилам поведения, правилам страховки и самостраховки, оказания доврачебной помощи; 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в) правильное выполнение упражнений;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г)  организацию и проведение учебных и внеурочных занятий в соответствии с гигиеническими требованиями.</w:t>
      </w:r>
    </w:p>
    <w:p>
      <w:pPr>
        <w:pStyle w:val="C2"/>
        <w:shd w:val="clear" w:fill="FFFFFF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10.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При выполнении физических упражнений ЧСС (пульс) всегда увеличивается. Самый высокий показатель ЧСС наблюдается при выполнении: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а) бега;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б) упражнений на тренажерах с отягощением;</w:t>
      </w:r>
    </w:p>
    <w:p>
      <w:pPr>
        <w:pStyle w:val="C2"/>
        <w:shd w:val="clear" w:fill="FFFFFF"/>
        <w:jc w:val="both"/>
        <w:rPr/>
      </w:pPr>
      <w:r>
        <w:rPr>
          <w:rStyle w:val="C5"/>
          <w:rFonts w:cs="Arial"/>
          <w:color w:val="000000"/>
          <w:sz w:val="28"/>
          <w:szCs w:val="28"/>
        </w:rPr>
        <w:t>в) прыжков со скакалкой;</w:t>
      </w:r>
    </w:p>
    <w:p>
      <w:pPr>
        <w:pStyle w:val="C2"/>
        <w:shd w:val="clear" w:fill="FFFFFF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г)  показатель ЧСС не зависит от видов упражнений, а зависит от интенсивности их выполнения.</w:t>
        <w:tab/>
      </w:r>
    </w:p>
    <w:p>
      <w:pPr>
        <w:pStyle w:val="C2"/>
        <w:shd w:val="clear" w:fill="FFFFFF"/>
        <w:jc w:val="both"/>
        <w:rPr/>
      </w:pPr>
      <w:r>
        <w:rPr>
          <w:rStyle w:val="C6"/>
          <w:rFonts w:cs="Arial"/>
          <w:b/>
          <w:color w:val="000000"/>
          <w:sz w:val="28"/>
          <w:szCs w:val="28"/>
        </w:rPr>
        <w:t>11.</w:t>
      </w:r>
      <w:r>
        <w:rPr>
          <w:rStyle w:val="C6"/>
          <w:rFonts w:cs="Arial"/>
          <w:color w:val="000000"/>
          <w:sz w:val="28"/>
          <w:szCs w:val="28"/>
        </w:rPr>
        <w:t xml:space="preserve"> </w:t>
      </w:r>
      <w:r>
        <w:rPr>
          <w:rStyle w:val="C6"/>
          <w:rFonts w:cs="Arial"/>
          <w:b/>
          <w:bCs/>
          <w:color w:val="000000"/>
          <w:sz w:val="28"/>
          <w:szCs w:val="28"/>
        </w:rPr>
        <w:t>Зимние Паралимпийские игры проводятся по таким видам спорта:</w:t>
      </w:r>
    </w:p>
    <w:p>
      <w:pPr>
        <w:pStyle w:val="C2"/>
        <w:widowControl/>
        <w:shd w:val="clear" w:fill="FFFFFF"/>
        <w:bidi w:val="0"/>
        <w:spacing w:before="90" w:after="90"/>
        <w:ind w:left="0" w:right="0" w:hanging="0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а) санный спорт, сноубординг, лыжные гонки, биатлон, керлинг на колясках;</w:t>
      </w:r>
    </w:p>
    <w:p>
      <w:pPr>
        <w:pStyle w:val="C2"/>
        <w:shd w:val="clear" w:fill="FFFFFF"/>
        <w:ind w:left="0" w:right="0" w:hanging="0"/>
        <w:jc w:val="both"/>
        <w:rPr/>
      </w:pPr>
      <w:r>
        <w:rPr>
          <w:rStyle w:val="C6"/>
          <w:rFonts w:cs="Arial"/>
          <w:color w:val="000000"/>
          <w:sz w:val="28"/>
          <w:szCs w:val="28"/>
        </w:rPr>
        <w:t>б) лыжные гонки, горные лыжи, бобслей, фристайл;</w:t>
      </w:r>
    </w:p>
    <w:p>
      <w:pPr>
        <w:pStyle w:val="C2"/>
        <w:shd w:val="clear" w:fill="FFFFFF"/>
        <w:ind w:left="0" w:right="0" w:hanging="0"/>
        <w:jc w:val="both"/>
        <w:rPr/>
      </w:pPr>
      <w:r>
        <w:rPr>
          <w:rFonts w:cs="Arial"/>
          <w:color w:val="000000"/>
          <w:sz w:val="28"/>
          <w:szCs w:val="28"/>
        </w:rPr>
        <w:t>в) биатлон, горные лыжи, следж хоккей, керлинг на колясках, фристайл;</w:t>
      </w:r>
    </w:p>
    <w:p>
      <w:pPr>
        <w:pStyle w:val="C2"/>
        <w:shd w:val="clear" w:fill="FFFFFF"/>
        <w:ind w:left="0" w:right="0" w:hanging="0"/>
        <w:jc w:val="both"/>
        <w:rPr/>
      </w:pPr>
      <w:r>
        <w:rPr>
          <w:rFonts w:cs="Arial"/>
          <w:color w:val="000000"/>
          <w:sz w:val="28"/>
          <w:szCs w:val="28"/>
        </w:rPr>
        <w:t>г) лыжные гонки, биатлон, горные лыжи, следж хоккей, керлинг на колясках.</w:t>
      </w:r>
    </w:p>
    <w:p>
      <w:pPr>
        <w:pStyle w:val="Normal"/>
        <w:ind w:left="-567" w:right="0" w:firstLine="567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12.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0"/>
          <w:rFonts w:cs="Arial"/>
          <w:b/>
          <w:bCs/>
          <w:color w:val="000000"/>
          <w:sz w:val="28"/>
          <w:szCs w:val="28"/>
        </w:rPr>
        <w:t>Первые зимние Олимпийские игры состоялись</w:t>
      </w:r>
      <w:r>
        <w:rPr>
          <w:b/>
          <w:bCs/>
          <w:color w:val="000000"/>
          <w:sz w:val="28"/>
          <w:szCs w:val="28"/>
        </w:rPr>
        <w:t>: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а) в 1920 г., в Бельгии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б) в 1924 г., во Франции;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в) в 1926 г., в Германии;</w:t>
      </w:r>
    </w:p>
    <w:p>
      <w:pPr>
        <w:pStyle w:val="Normal"/>
        <w:ind w:left="-567" w:right="0" w:firstLine="567"/>
        <w:jc w:val="both"/>
        <w:rPr/>
      </w:pPr>
      <w:r>
        <w:rPr>
          <w:color w:val="000000"/>
          <w:sz w:val="28"/>
          <w:szCs w:val="28"/>
        </w:rPr>
        <w:t>г) в 1928 г., в Швейцарии.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13.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Технический прием в волейболе, с помощью которого мяч направляют выше верхнего края сетки для выполнения нападающего (атакующего) удара, называется: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прием мяча;              б) передача мяча;           в) блок;                   г) подача.</w:t>
      </w:r>
    </w:p>
    <w:p>
      <w:pPr>
        <w:pStyle w:val="Normal"/>
        <w:tabs>
          <w:tab w:val="clear" w:pos="708"/>
          <w:tab w:val="left" w:pos="9000" w:leader="none"/>
        </w:tabs>
        <w:jc w:val="both"/>
        <w:rPr/>
      </w:pPr>
      <w:r>
        <w:rPr>
          <w:rFonts w:cs="Arial"/>
          <w:b/>
          <w:color w:val="000000"/>
          <w:sz w:val="28"/>
          <w:szCs w:val="28"/>
        </w:rPr>
        <w:t>14.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Если во время игры в волейбол блокирующий коснулся мяча, а затем коснулся мяча второй раз подряд, то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а) игра останавливается, мяч отдается сопернику;   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б) игра продолжается;  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в) игра останавливается и назначается спорный мяч; 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назначается переподача.</w:t>
      </w:r>
    </w:p>
    <w:p>
      <w:pPr>
        <w:pStyle w:val="Normal"/>
        <w:tabs>
          <w:tab w:val="clear" w:pos="708"/>
          <w:tab w:val="left" w:pos="9000" w:leader="none"/>
        </w:tabs>
        <w:jc w:val="both"/>
        <w:rPr/>
      </w:pPr>
      <w:r>
        <w:rPr>
          <w:rFonts w:cs="Arial"/>
          <w:b/>
          <w:color w:val="000000"/>
          <w:sz w:val="28"/>
          <w:szCs w:val="28"/>
        </w:rPr>
        <w:t>15.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Для передачи эстафетной палочки правилами соревнований определяется «зона передачи» длиной:</w:t>
      </w:r>
    </w:p>
    <w:p>
      <w:pPr>
        <w:pStyle w:val="Normal"/>
        <w:tabs>
          <w:tab w:val="clear" w:pos="708"/>
          <w:tab w:val="left" w:pos="9000" w:leader="none"/>
        </w:tabs>
        <w:ind w:left="-567" w:right="0" w:firstLine="567"/>
        <w:jc w:val="both"/>
        <w:rPr/>
      </w:pPr>
      <w:r>
        <w:rPr>
          <w:color w:val="000000"/>
          <w:sz w:val="28"/>
          <w:szCs w:val="28"/>
        </w:rPr>
        <w:t>а) 10м;             б) 15м;           в) 20м;            г) 30м.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16.</w:t>
      </w:r>
      <w:r>
        <w:rPr>
          <w:rFonts w:cs="Arial"/>
          <w:color w:val="000000"/>
          <w:sz w:val="28"/>
          <w:szCs w:val="28"/>
        </w:rPr>
        <w:t xml:space="preserve"> Главной фазой в технике метания снарядов является: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финальное усилие;   б) замах;   в) разбег;   г) бросковые шаги.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bCs/>
          <w:color w:val="000000"/>
          <w:sz w:val="28"/>
          <w:szCs w:val="28"/>
        </w:rPr>
        <w:t xml:space="preserve">17. В легкой атлетике ядро </w:t>
      </w:r>
      <w:r>
        <w:rPr>
          <w:rFonts w:cs="Arial"/>
          <w:color w:val="000000"/>
          <w:sz w:val="28"/>
          <w:szCs w:val="28"/>
        </w:rPr>
        <w:t>…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метают;             б) кидают;               в) бросают;                г) толкают.</w:t>
      </w:r>
    </w:p>
    <w:p>
      <w:pPr>
        <w:pStyle w:val="C9c25"/>
        <w:widowControl/>
        <w:shd w:val="clear" w:fill="FFFFFF"/>
        <w:bidi w:val="0"/>
        <w:spacing w:before="90" w:after="90"/>
        <w:ind w:left="0" w:right="0" w:hanging="57"/>
        <w:jc w:val="both"/>
        <w:rPr/>
      </w:pPr>
      <w:r>
        <w:rPr>
          <w:rFonts w:cs="Arial"/>
          <w:b/>
          <w:color w:val="000000"/>
          <w:sz w:val="28"/>
          <w:szCs w:val="28"/>
        </w:rPr>
        <w:t xml:space="preserve">18. </w:t>
      </w:r>
      <w:r>
        <w:rPr>
          <w:rFonts w:cs="Arial"/>
          <w:b/>
          <w:bCs/>
          <w:color w:val="000000"/>
          <w:sz w:val="28"/>
          <w:szCs w:val="28"/>
        </w:rPr>
        <w:t>В каких видах спорта тактическая подготовка играет доминирующую роль?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а) в циклических видах спорта;   </w:t>
        <w:tab/>
        <w:t>в) в спортивных играх;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б) в ациклических видах спорта; </w:t>
        <w:tab/>
        <w:t>г) единоборствах.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19.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Индивидуальное развитие организма обозначается как: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генезис</w:t>
        <w:tab/>
        <w:tab/>
        <w:t>б) онтогенез</w:t>
        <w:tab/>
        <w:t>в) филогенез</w:t>
        <w:tab/>
        <w:tab/>
        <w:t>г) воспитание.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 xml:space="preserve">20. </w:t>
      </w:r>
      <w:r>
        <w:rPr>
          <w:rFonts w:cs="Arial"/>
          <w:b/>
          <w:bCs/>
          <w:color w:val="000000"/>
          <w:sz w:val="28"/>
          <w:szCs w:val="28"/>
        </w:rPr>
        <w:t>Для оценки физического развития человека используются: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показатели антропометрических измерений;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показатели уровня развития физических качеств;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в) показатели сформированности двигательных умений;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показатели функциональных систем.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21.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В какой последовательности рекомендуется располагать упражнения, способствующие развитию физических качеств в основной части урока физической культуры?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1) упражнения на выносливость;  </w:t>
        <w:tab/>
        <w:tab/>
        <w:t xml:space="preserve">4)скоростные упражнения;  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2) силовые упражнения;</w:t>
        <w:tab/>
        <w:tab/>
        <w:tab/>
        <w:t>5) упражнения на координацию.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3) упражнения на гибкость,   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1,2,3,4,5       б) 3,2,1,5,4             в)5,4,2,3,1                     г)2,3,1,4,5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22.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Быстрота как двигательное качество, средство ее развития: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поднимание туловища в сед в течение 3 мин.;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плавание 25 м вольным стилем;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в) метание малого мяча в цель;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прыжки в длину с места.</w:t>
      </w:r>
    </w:p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23.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В летние Олимпийские игры включены такие виды спорта как: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а) баскетбол,бокс, бадминтон, софтбол, легкая атлетика, настольный теннис;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б) волейбол, велоспорт, легкая атлетика, водное поло, художественная гимнастика;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в) бокс, настольный тенис, парусный спорт, русская лапта, легкая атлетика, спортивная гимнастика;</w:t>
      </w:r>
    </w:p>
    <w:p>
      <w:pPr>
        <w:pStyle w:val="C9c25"/>
        <w:shd w:val="clear" w:fill="FFFFFF"/>
        <w:jc w:val="both"/>
        <w:rPr/>
      </w:pPr>
      <w:r>
        <w:rPr>
          <w:rFonts w:cs="Arial"/>
          <w:color w:val="000000"/>
          <w:sz w:val="28"/>
          <w:szCs w:val="28"/>
        </w:rPr>
        <w:t>г) мини-футбол, пляжный волейбол, легкая атлетика, парусный спорт, баскетбол.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24.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Скелетон является разновидностью</w:t>
      </w:r>
      <w:r>
        <w:rPr>
          <w:rFonts w:cs="Arial"/>
          <w:color w:val="000000"/>
          <w:sz w:val="28"/>
          <w:szCs w:val="28"/>
        </w:rPr>
        <w:t>…</w:t>
      </w:r>
    </w:p>
    <w:tbl>
      <w:tblPr>
        <w:tblW w:w="895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4"/>
        <w:gridCol w:w="3900"/>
      </w:tblGrid>
      <w:tr>
        <w:trPr/>
        <w:tc>
          <w:tcPr>
            <w:tcW w:w="5054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санного спорта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>в</w:t>
            </w:r>
            <w:r>
              <w:rPr>
                <w:rStyle w:val="C6"/>
                <w:rFonts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cs="Arial"/>
                <w:color w:val="000000"/>
                <w:sz w:val="28"/>
                <w:szCs w:val="28"/>
              </w:rPr>
              <w:t>горнолыжного спорта</w:t>
            </w:r>
          </w:p>
        </w:tc>
      </w:tr>
      <w:tr>
        <w:trPr/>
        <w:tc>
          <w:tcPr>
            <w:tcW w:w="5054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 xml:space="preserve">б) </w:t>
            </w:r>
            <w:r>
              <w:rPr>
                <w:rFonts w:cs="Arial"/>
                <w:color w:val="000000"/>
                <w:sz w:val="28"/>
                <w:szCs w:val="28"/>
              </w:rPr>
              <w:t>конькобежного спорта</w:t>
            </w:r>
          </w:p>
        </w:tc>
        <w:tc>
          <w:tcPr>
            <w:tcW w:w="3900" w:type="dxa"/>
            <w:tcBorders/>
            <w:shd w:fill="auto" w:val="clear"/>
          </w:tcPr>
          <w:p>
            <w:pPr>
              <w:pStyle w:val="C2"/>
              <w:spacing w:before="0" w:after="0"/>
              <w:jc w:val="both"/>
              <w:rPr/>
            </w:pPr>
            <w:r>
              <w:rPr>
                <w:rStyle w:val="C5"/>
                <w:rFonts w:cs="Arial"/>
                <w:color w:val="000000"/>
                <w:sz w:val="28"/>
                <w:szCs w:val="28"/>
              </w:rPr>
              <w:t xml:space="preserve">г) </w:t>
            </w:r>
            <w:r>
              <w:rPr>
                <w:rFonts w:cs="Arial"/>
                <w:color w:val="000000"/>
                <w:sz w:val="28"/>
                <w:szCs w:val="28"/>
              </w:rPr>
              <w:t>многоборий</w:t>
            </w:r>
          </w:p>
        </w:tc>
      </w:tr>
    </w:tbl>
    <w:p>
      <w:pPr>
        <w:pStyle w:val="C9c25"/>
        <w:shd w:val="clear" w:fill="FFFFFF"/>
        <w:jc w:val="both"/>
        <w:rPr/>
      </w:pPr>
      <w:r>
        <w:rPr>
          <w:rFonts w:cs="Arial"/>
          <w:b/>
          <w:color w:val="000000"/>
          <w:sz w:val="28"/>
          <w:szCs w:val="28"/>
        </w:rPr>
        <w:t>25.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При длительной нагрузке высокой интенсивности рекомендуется дышать</w:t>
      </w:r>
      <w:r>
        <w:rPr>
          <w:rFonts w:cs="Arial"/>
          <w:color w:val="000000"/>
          <w:sz w:val="28"/>
          <w:szCs w:val="28"/>
        </w:rPr>
        <w:t>…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а) через рот и нос попеременно;         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только через рот;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 xml:space="preserve">в) через рот и нос одновременно; 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только через нос.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b/>
          <w:color w:val="000000"/>
          <w:sz w:val="28"/>
          <w:szCs w:val="28"/>
        </w:rPr>
        <w:t>26.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>Нагрузка физических упражнений характеризуется</w:t>
      </w:r>
      <w:r>
        <w:rPr>
          <w:rFonts w:cs="Arial"/>
          <w:color w:val="000000"/>
          <w:sz w:val="28"/>
          <w:szCs w:val="28"/>
        </w:rPr>
        <w:t>…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а) величиной их воздействия на организм;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б) целью занятия;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в) самочувствием занимающихся;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Fonts w:cs="Arial"/>
          <w:color w:val="000000"/>
          <w:sz w:val="28"/>
          <w:szCs w:val="28"/>
        </w:rPr>
        <w:t>г) временем и количеством повторений двигательных действий.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rStyle w:val="C6c8"/>
          <w:rFonts w:cs="Arial"/>
          <w:b/>
          <w:color w:val="000000"/>
          <w:sz w:val="28"/>
          <w:szCs w:val="28"/>
        </w:rPr>
        <w:t>27. Основным критерием эффективности многолетней спортивной подготовки является</w:t>
      </w:r>
      <w:r>
        <w:rPr>
          <w:sz w:val="28"/>
          <w:szCs w:val="28"/>
        </w:rPr>
        <w:t>: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а) максимальный фонд двигательных умений и навыков;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б) наивысший уровень развития физических качеств;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в) здоровье спортсмена;</w:t>
      </w:r>
    </w:p>
    <w:p>
      <w:pPr>
        <w:pStyle w:val="C9c25"/>
        <w:shd w:val="clear" w:fill="FFFFFF"/>
        <w:ind w:left="-567" w:right="0" w:firstLine="567"/>
        <w:jc w:val="both"/>
        <w:rPr/>
      </w:pPr>
      <w:r>
        <w:rPr>
          <w:sz w:val="28"/>
          <w:szCs w:val="28"/>
        </w:rPr>
        <w:t>г) наивысший спортивный результат.</w:t>
      </w:r>
    </w:p>
    <w:p>
      <w:pPr>
        <w:pStyle w:val="Normal"/>
        <w:shd w:val="clear" w:fill="FFFFFF"/>
        <w:spacing w:before="90" w:after="216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28.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5c8"/>
          <w:rFonts w:cs="Arial"/>
          <w:b/>
          <w:bCs/>
          <w:color w:val="000000"/>
          <w:sz w:val="28"/>
          <w:szCs w:val="28"/>
        </w:rPr>
        <w:t>Запишите нужное слово</w:t>
      </w:r>
      <w:r>
        <w:rPr>
          <w:rStyle w:val="C5c8"/>
          <w:rFonts w:cs="Arial"/>
          <w:color w:val="000000"/>
          <w:sz w:val="28"/>
          <w:szCs w:val="28"/>
        </w:rPr>
        <w:t xml:space="preserve">: </w:t>
      </w:r>
      <w:r>
        <w:rPr>
          <w:rStyle w:val="C0"/>
          <w:rFonts w:cs="Arial"/>
          <w:i/>
          <w:color w:val="000000"/>
          <w:sz w:val="28"/>
          <w:szCs w:val="28"/>
        </w:rPr>
        <w:t>Прыжок со снаряда в  гимнастике обозначается как</w:t>
      </w:r>
      <w:r>
        <w:rPr>
          <w:rStyle w:val="C5c8"/>
          <w:rFonts w:cs="Arial"/>
          <w:i/>
          <w:color w:val="000000"/>
          <w:sz w:val="28"/>
          <w:szCs w:val="28"/>
        </w:rPr>
        <w:t>  </w:t>
      </w:r>
      <w:r>
        <w:rPr>
          <w:rStyle w:val="C6c8"/>
          <w:rFonts w:cs="Arial"/>
          <w:i/>
          <w:color w:val="000000"/>
          <w:sz w:val="28"/>
          <w:szCs w:val="28"/>
        </w:rPr>
        <w:t>___________</w:t>
      </w:r>
      <w:r>
        <w:rPr>
          <w:rStyle w:val="C6c8"/>
          <w:rFonts w:cs="Arial"/>
          <w:b/>
          <w:i/>
          <w:color w:val="000000"/>
          <w:sz w:val="28"/>
          <w:szCs w:val="28"/>
        </w:rPr>
        <w:t>.</w:t>
      </w:r>
    </w:p>
    <w:p>
      <w:pPr>
        <w:pStyle w:val="Normal"/>
        <w:shd w:val="clear" w:fill="FFFFFF"/>
        <w:spacing w:before="90" w:after="216"/>
        <w:jc w:val="both"/>
        <w:rPr/>
      </w:pPr>
      <w:r>
        <w:rPr>
          <w:rStyle w:val="C0"/>
          <w:rFonts w:cs="Arial"/>
          <w:b/>
          <w:color w:val="000000"/>
          <w:sz w:val="28"/>
          <w:szCs w:val="28"/>
        </w:rPr>
        <w:t>29.</w:t>
      </w:r>
      <w:r>
        <w:rPr>
          <w:rStyle w:val="C0"/>
          <w:rFonts w:cs="Arial"/>
          <w:color w:val="000000"/>
          <w:sz w:val="28"/>
          <w:szCs w:val="28"/>
        </w:rPr>
        <w:t xml:space="preserve"> </w:t>
      </w:r>
      <w:r>
        <w:rPr>
          <w:rStyle w:val="C5c8"/>
          <w:rFonts w:cs="Arial"/>
          <w:b/>
          <w:bCs/>
          <w:color w:val="000000"/>
          <w:sz w:val="28"/>
          <w:szCs w:val="28"/>
        </w:rPr>
        <w:t>Запишите нужное слово</w:t>
      </w:r>
      <w:r>
        <w:rPr>
          <w:rStyle w:val="C5c8"/>
          <w:rFonts w:cs="Arial"/>
          <w:color w:val="000000"/>
          <w:sz w:val="28"/>
          <w:szCs w:val="28"/>
        </w:rPr>
        <w:t xml:space="preserve">: </w:t>
      </w:r>
      <w:r>
        <w:rPr>
          <w:rStyle w:val="C0"/>
          <w:rFonts w:cs="Arial"/>
          <w:i/>
          <w:color w:val="000000"/>
          <w:sz w:val="28"/>
          <w:szCs w:val="28"/>
        </w:rPr>
        <w:t xml:space="preserve">Временное  снижение работоспособности принято называть </w:t>
      </w:r>
      <w:r>
        <w:rPr>
          <w:rStyle w:val="C6c8"/>
          <w:rFonts w:cs="Arial"/>
          <w:i/>
          <w:color w:val="000000"/>
          <w:sz w:val="28"/>
          <w:szCs w:val="28"/>
        </w:rPr>
        <w:t>_________.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fill="FFFFFF"/>
        <w:spacing w:before="90" w:after="216"/>
        <w:jc w:val="both"/>
        <w:rPr/>
      </w:pPr>
      <w:r>
        <w:rPr>
          <w:rStyle w:val="C6c8"/>
          <w:rFonts w:cs="Arial"/>
          <w:b/>
          <w:color w:val="000000"/>
          <w:sz w:val="28"/>
          <w:szCs w:val="28"/>
        </w:rPr>
        <w:t>30.</w:t>
      </w:r>
      <w:r>
        <w:rPr>
          <w:rStyle w:val="C6c8"/>
          <w:rFonts w:cs="Arial"/>
          <w:color w:val="000000"/>
          <w:sz w:val="28"/>
          <w:szCs w:val="28"/>
        </w:rPr>
        <w:t xml:space="preserve"> </w:t>
      </w:r>
      <w:r>
        <w:rPr>
          <w:rStyle w:val="C5c8"/>
          <w:rFonts w:cs="Arial"/>
          <w:b/>
          <w:bCs/>
          <w:color w:val="000000"/>
          <w:sz w:val="28"/>
          <w:szCs w:val="28"/>
        </w:rPr>
        <w:t>Запишите нужное слово</w:t>
      </w:r>
      <w:r>
        <w:rPr>
          <w:rStyle w:val="C5c8"/>
          <w:rFonts w:cs="Arial"/>
          <w:color w:val="000000"/>
          <w:sz w:val="28"/>
          <w:szCs w:val="28"/>
        </w:rPr>
        <w:t xml:space="preserve">: </w:t>
      </w:r>
      <w:r>
        <w:rPr>
          <w:rStyle w:val="C6c8"/>
          <w:rFonts w:cs="Arial"/>
          <w:i/>
          <w:color w:val="000000"/>
          <w:sz w:val="28"/>
          <w:szCs w:val="28"/>
        </w:rPr>
        <w:t>Состояние устойчивого положения тела в пространстве обозначается как  __________.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Школьный этап Всероссийской олимпиады школьников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2020-2021 учебный год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Физическая культура (общая)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9 - 11 класс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Максимум 30 баллов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Каждый правильный ответ оценивается в 1 балл.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182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08"/>
        <w:gridCol w:w="1354"/>
      </w:tblGrid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 xml:space="preserve">№ </w:t>
            </w:r>
            <w:r>
              <w:rPr>
                <w:b/>
                <w:bCs/>
                <w:iCs/>
              </w:rPr>
              <w:t>задания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Ответы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Баллы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</w:tbl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/>
      </w:r>
    </w:p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КЛЮЧИ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Школьный этап Всероссийской олимпиады школьников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2020-2021 учебный год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Физическая культура (общая)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9 - 11 класс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Максимум 30 баллов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Каждый правильный ответ оценивается в 1 балл.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5182" w:type="dxa"/>
        <w:jc w:val="left"/>
        <w:tblInd w:w="223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08"/>
        <w:gridCol w:w="1354"/>
      </w:tblGrid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 xml:space="preserve">№ </w:t>
            </w:r>
            <w:r>
              <w:rPr>
                <w:b/>
                <w:bCs/>
                <w:iCs/>
              </w:rPr>
              <w:t>задания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Ответы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Cs/>
              </w:rPr>
              <w:t>Баллы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46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Г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соскок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утомление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  <w:tr>
        <w:trPr>
          <w:trHeight w:val="367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равновесие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Cs/>
              </w:rPr>
              <w:t>1</w:t>
            </w:r>
          </w:p>
        </w:tc>
      </w:tr>
    </w:tbl>
    <w:p>
      <w:pPr>
        <w:pStyle w:val="Normal"/>
        <w:shd w:val="clear" w:color="auto" w:fill="auto"/>
        <w:spacing w:lineRule="atLeast" w:line="360"/>
        <w:ind w:left="0" w:right="0"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autoRedefine/>
    <w:qFormat/>
    <w:rsid w:val="000744fa"/>
    <w:pPr>
      <w:widowControl/>
      <w:shd w:val="clear" w:color="auto" w:fill="auto"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 w:val="false"/>
      <w:bCs w:val="false"/>
      <w:iCs/>
      <w:color w:val="000000"/>
      <w:spacing w:val="3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8"/>
    </w:rPr>
  </w:style>
  <w:style w:type="character" w:styleId="ListLabel18">
    <w:name w:val="ListLabel 18"/>
    <w:qFormat/>
    <w:rPr>
      <w:rFonts w:cs="Symbol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  <w:sz w:val="28"/>
    </w:rPr>
  </w:style>
  <w:style w:type="character" w:styleId="ListLabel37">
    <w:name w:val="ListLabel 37"/>
    <w:qFormat/>
    <w:rPr>
      <w:rFonts w:cs="Symbol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8"/>
    </w:rPr>
  </w:style>
  <w:style w:type="character" w:styleId="ListLabel56">
    <w:name w:val="ListLabel 56"/>
    <w:qFormat/>
    <w:rPr>
      <w:rFonts w:cs="Symbol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8"/>
    </w:rPr>
  </w:style>
  <w:style w:type="character" w:styleId="ListLabel75">
    <w:name w:val="ListLabel 75"/>
    <w:qFormat/>
    <w:rPr>
      <w:rFonts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  <w:sz w:val="28"/>
    </w:rPr>
  </w:style>
  <w:style w:type="character" w:styleId="ListLabel94">
    <w:name w:val="ListLabel 94"/>
    <w:qFormat/>
    <w:rPr>
      <w:rFonts w:cs="Symbol"/>
      <w:sz w:val="28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  <w:sz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  <w:sz w:val="28"/>
    </w:rPr>
  </w:style>
  <w:style w:type="character" w:styleId="ListLabel132">
    <w:name w:val="ListLabel 132"/>
    <w:qFormat/>
    <w:rPr>
      <w:rFonts w:cs="Symbol"/>
      <w:sz w:val="28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  <w:sz w:val="28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  <w:sz w:val="28"/>
    </w:rPr>
  </w:style>
  <w:style w:type="character" w:styleId="ListLabel151">
    <w:name w:val="ListLabel 151"/>
    <w:qFormat/>
    <w:rPr>
      <w:rFonts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8"/>
    </w:rPr>
  </w:style>
  <w:style w:type="character" w:styleId="ListLabel170">
    <w:name w:val="ListLabel 170"/>
    <w:qFormat/>
    <w:rPr>
      <w:rFonts w:cs="Symbol"/>
      <w:sz w:val="28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  <w:sz w:val="28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  <w:sz w:val="28"/>
    </w:rPr>
  </w:style>
  <w:style w:type="character" w:styleId="ListLabel189">
    <w:name w:val="ListLabel 189"/>
    <w:qFormat/>
    <w:rPr>
      <w:rFonts w:cs="Symbol"/>
      <w:sz w:val="28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  <w:sz w:val="28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8"/>
    </w:rPr>
  </w:style>
  <w:style w:type="character" w:styleId="ListLabel208">
    <w:name w:val="ListLabel 208"/>
    <w:qFormat/>
    <w:rPr>
      <w:rFonts w:cs="Symbol"/>
      <w:sz w:val="2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8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8"/>
    </w:rPr>
  </w:style>
  <w:style w:type="character" w:styleId="ListLabel227">
    <w:name w:val="ListLabel 227"/>
    <w:qFormat/>
    <w:rPr>
      <w:rFonts w:cs="Symbol"/>
      <w:sz w:val="28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Style14">
    <w:name w:val="Основной шрифт абзаца"/>
    <w:qFormat/>
    <w:rPr/>
  </w:style>
  <w:style w:type="character" w:styleId="C0">
    <w:name w:val="c0"/>
    <w:basedOn w:val="Style14"/>
    <w:qFormat/>
    <w:rPr/>
  </w:style>
  <w:style w:type="character" w:styleId="C5">
    <w:name w:val="c5"/>
    <w:basedOn w:val="Style14"/>
    <w:qFormat/>
    <w:rPr/>
  </w:style>
  <w:style w:type="character" w:styleId="ListLabel236">
    <w:name w:val="ListLabel 236"/>
    <w:qFormat/>
    <w:rPr>
      <w:rFonts w:cs="Symbol"/>
      <w:sz w:val="28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  <w:sz w:val="28"/>
    </w:rPr>
  </w:style>
  <w:style w:type="character" w:styleId="ListLabel246">
    <w:name w:val="ListLabel 246"/>
    <w:qFormat/>
    <w:rPr>
      <w:rFonts w:cs="Symbol"/>
      <w:sz w:val="28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  <w:sz w:val="28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  <w:sz w:val="28"/>
    </w:rPr>
  </w:style>
  <w:style w:type="character" w:styleId="ListLabel265">
    <w:name w:val="ListLabel 265"/>
    <w:qFormat/>
    <w:rPr>
      <w:rFonts w:cs="Symbol"/>
      <w:sz w:val="28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sz w:val="28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  <w:sz w:val="28"/>
    </w:rPr>
  </w:style>
  <w:style w:type="character" w:styleId="ListLabel284">
    <w:name w:val="ListLabel 284"/>
    <w:qFormat/>
    <w:rPr>
      <w:rFonts w:cs="Symbol"/>
      <w:sz w:val="28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  <w:sz w:val="28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  <w:sz w:val="28"/>
    </w:rPr>
  </w:style>
  <w:style w:type="character" w:styleId="ListLabel303">
    <w:name w:val="ListLabel 303"/>
    <w:qFormat/>
    <w:rPr>
      <w:rFonts w:cs="Symbol"/>
      <w:sz w:val="28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  <w:sz w:val="28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  <w:sz w:val="28"/>
    </w:rPr>
  </w:style>
  <w:style w:type="character" w:styleId="ListLabel322">
    <w:name w:val="ListLabel 322"/>
    <w:qFormat/>
    <w:rPr>
      <w:rFonts w:cs="Symbol"/>
      <w:sz w:val="28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  <w:sz w:val="28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  <w:sz w:val="28"/>
    </w:rPr>
  </w:style>
  <w:style w:type="character" w:styleId="ListLabel341">
    <w:name w:val="ListLabel 341"/>
    <w:qFormat/>
    <w:rPr>
      <w:rFonts w:cs="Symbol"/>
      <w:sz w:val="28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C6">
    <w:name w:val="c6"/>
    <w:basedOn w:val="Style14"/>
    <w:qFormat/>
    <w:rPr/>
  </w:style>
  <w:style w:type="character" w:styleId="C5c8">
    <w:name w:val="c5 c8"/>
    <w:basedOn w:val="Style14"/>
    <w:qFormat/>
    <w:rPr/>
  </w:style>
  <w:style w:type="character" w:styleId="C6c8">
    <w:name w:val="c6 c8"/>
    <w:basedOn w:val="Style14"/>
    <w:qFormat/>
    <w:rPr/>
  </w:style>
  <w:style w:type="character" w:styleId="ListLabel350">
    <w:name w:val="ListLabel 350"/>
    <w:qFormat/>
    <w:rPr>
      <w:rFonts w:cs="Symbol"/>
      <w:sz w:val="28"/>
    </w:rPr>
  </w:style>
  <w:style w:type="character" w:styleId="ListLabel351">
    <w:name w:val="ListLabel 351"/>
    <w:qFormat/>
    <w:rPr>
      <w:rFonts w:cs="Symbol"/>
      <w:sz w:val="28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  <w:sz w:val="28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Symbol"/>
      <w:sz w:val="28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  <w:sz w:val="28"/>
    </w:rPr>
  </w:style>
  <w:style w:type="character" w:styleId="ListLabel381">
    <w:name w:val="ListLabel 381"/>
    <w:qFormat/>
    <w:rPr>
      <w:rFonts w:cs="Symbol"/>
      <w:sz w:val="28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  <w:sz w:val="28"/>
    </w:rPr>
  </w:style>
  <w:style w:type="character" w:styleId="ListLabel391">
    <w:name w:val="ListLabel 391"/>
    <w:qFormat/>
    <w:rPr>
      <w:rFonts w:cs="Symbol"/>
      <w:sz w:val="28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  <w:sz w:val="28"/>
    </w:rPr>
  </w:style>
  <w:style w:type="character" w:styleId="ListLabel401">
    <w:name w:val="ListLabel 401"/>
    <w:qFormat/>
    <w:rPr>
      <w:rFonts w:cs="Symbol"/>
      <w:sz w:val="28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  <w:sz w:val="28"/>
    </w:rPr>
  </w:style>
  <w:style w:type="character" w:styleId="ListLabel411">
    <w:name w:val="ListLabel 411"/>
    <w:qFormat/>
    <w:rPr>
      <w:rFonts w:cs="Symbol"/>
      <w:sz w:val="28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Symbol"/>
      <w:sz w:val="28"/>
    </w:rPr>
  </w:style>
  <w:style w:type="character" w:styleId="ListLabel421">
    <w:name w:val="ListLabel 421"/>
    <w:qFormat/>
    <w:rPr>
      <w:rFonts w:cs="Symbol"/>
      <w:sz w:val="28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  <w:sz w:val="28"/>
    </w:rPr>
  </w:style>
  <w:style w:type="character" w:styleId="ListLabel431">
    <w:name w:val="ListLabel 431"/>
    <w:qFormat/>
    <w:rPr>
      <w:rFonts w:cs="Symbol"/>
      <w:sz w:val="28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  <w:sz w:val="28"/>
    </w:rPr>
  </w:style>
  <w:style w:type="character" w:styleId="ListLabel441">
    <w:name w:val="ListLabel 441"/>
    <w:qFormat/>
    <w:rPr>
      <w:rFonts w:cs="Symbol"/>
      <w:sz w:val="28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  <w:sz w:val="28"/>
    </w:rPr>
  </w:style>
  <w:style w:type="character" w:styleId="ListLabel451">
    <w:name w:val="ListLabel 451"/>
    <w:qFormat/>
    <w:rPr>
      <w:rFonts w:cs="Symbol"/>
      <w:sz w:val="28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8"/>
    </w:rPr>
  </w:style>
  <w:style w:type="character" w:styleId="ListLabel461">
    <w:name w:val="ListLabel 461"/>
    <w:qFormat/>
    <w:rPr>
      <w:rFonts w:cs="Symbol"/>
      <w:sz w:val="28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  <w:sz w:val="28"/>
    </w:rPr>
  </w:style>
  <w:style w:type="character" w:styleId="ListLabel471">
    <w:name w:val="ListLabel 471"/>
    <w:qFormat/>
    <w:rPr>
      <w:rFonts w:cs="Symbol"/>
      <w:sz w:val="28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hd w:val="clear" w:fill="FFFFFF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7">
    <w:name w:val="List"/>
    <w:basedOn w:val="Style16"/>
    <w:pPr>
      <w:shd w:val="clear" w:fill="FFFFFF"/>
    </w:pPr>
    <w:rPr/>
  </w:style>
  <w:style w:type="paragraph" w:styleId="Style18">
    <w:name w:val="Caption"/>
    <w:basedOn w:val="Normal"/>
    <w:qFormat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  <w:shd w:val="clear" w:fill="FFFFFF"/>
    </w:pPr>
    <w:rPr/>
  </w:style>
  <w:style w:type="paragraph" w:styleId="Style20">
    <w:name w:val="Содержимое врезки"/>
    <w:basedOn w:val="Normal"/>
    <w:qFormat/>
    <w:pPr>
      <w:shd w:val="clear" w:fill="FFFFFF"/>
    </w:pPr>
    <w:rPr/>
  </w:style>
  <w:style w:type="paragraph" w:styleId="Style21">
    <w:name w:val="Содержимое таблицы"/>
    <w:basedOn w:val="Normal"/>
    <w:qFormat/>
    <w:pPr>
      <w:suppressLineNumbers/>
      <w:shd w:val="clear" w:fill="FFFFFF"/>
    </w:pPr>
    <w:rPr/>
  </w:style>
  <w:style w:type="paragraph" w:styleId="Style22">
    <w:name w:val="Заголовок таблицы"/>
    <w:basedOn w:val="Style21"/>
    <w:qFormat/>
    <w:pPr>
      <w:suppressLineNumbers/>
      <w:shd w:val="clear" w:fill="FFFFFF"/>
      <w:jc w:val="center"/>
    </w:pPr>
    <w:rPr>
      <w:b/>
      <w:bCs/>
    </w:rPr>
  </w:style>
  <w:style w:type="paragraph" w:styleId="51">
    <w:name w:val="Заголовок 51"/>
    <w:basedOn w:val="Normal"/>
    <w:qFormat/>
    <w:pPr>
      <w:ind w:left="222" w:right="0" w:hanging="0"/>
      <w:outlineLvl w:val="5"/>
    </w:pPr>
    <w:rPr>
      <w:rFonts w:ascii="Times New Roman" w:hAnsi="Times New Roman" w:eastAsia="Times New Roman"/>
      <w:b/>
      <w:bCs/>
      <w:sz w:val="24"/>
      <w:szCs w:val="24"/>
    </w:rPr>
  </w:style>
  <w:style w:type="paragraph" w:styleId="TableParagraph">
    <w:name w:val="Table Paragraph"/>
    <w:basedOn w:val="Normal"/>
    <w:qFormat/>
    <w:pPr/>
    <w:rPr/>
  </w:style>
  <w:style w:type="paragraph" w:styleId="C1">
    <w:name w:val="c1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2">
    <w:name w:val="c2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9">
    <w:name w:val="c9"/>
    <w:basedOn w:val="Normal"/>
    <w:qFormat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</w:rPr>
  </w:style>
  <w:style w:type="paragraph" w:styleId="C9c25">
    <w:name w:val="c9 c25"/>
    <w:basedOn w:val="Normal"/>
    <w:qFormat/>
    <w:pPr>
      <w:spacing w:before="90" w:after="9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DBE8-E9A2-4C33-B0FA-03C847A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LibreOffice/6.2.8.2$Linux_x86 LibreOffice_project/f82ddfca21ebc1e222a662a32b25c0c9d20169ee</Application>
  <Pages>21</Pages>
  <Words>3969</Words>
  <Characters>25538</Characters>
  <CharactersWithSpaces>29331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2013-10-22T08:40:00Z</dcterms:created>
  <dc:creator>User</dc:creator>
  <dc:description/>
  <dc:language>ru-RU</dc:language>
  <cp:lastModifiedBy/>
  <dcterms:modified xsi:type="dcterms:W3CDTF">2020-10-15T11:33:59Z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