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D" w:rsidRPr="00E620CD" w:rsidRDefault="00E620CD" w:rsidP="00E620C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этап Всероссийской олимпиады</w:t>
      </w:r>
    </w:p>
    <w:p w:rsidR="00E620CD" w:rsidRPr="00E620CD" w:rsidRDefault="00E620CD" w:rsidP="00E620C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школьников по химии в 2020/2021 </w:t>
      </w: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 году</w:t>
      </w:r>
    </w:p>
    <w:p w:rsidR="00E620CD" w:rsidRPr="00E620CD" w:rsidRDefault="00E620CD" w:rsidP="00E620C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Теоретический тур</w:t>
      </w:r>
      <w:r w:rsidR="00A60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(условия</w:t>
      </w: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)</w:t>
      </w:r>
    </w:p>
    <w:p w:rsidR="00E620CD" w:rsidRPr="00E620CD" w:rsidRDefault="00E620CD" w:rsidP="00E620CD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</w:p>
    <w:p w:rsidR="00E620CD" w:rsidRPr="00E620CD" w:rsidRDefault="00E620CD" w:rsidP="00E620CD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  <w:t>11 КЛАСС</w:t>
      </w:r>
      <w:bookmarkStart w:id="0" w:name="_GoBack"/>
      <w:bookmarkEnd w:id="0"/>
    </w:p>
    <w:p w:rsidR="002D31DF" w:rsidRDefault="002D31DF" w:rsidP="00F503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2757" w:rsidRPr="00E620CD" w:rsidRDefault="00786C1F" w:rsidP="00F503DC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 w:rsidRPr="00E620CD">
        <w:rPr>
          <w:b/>
          <w:bCs/>
          <w:i/>
          <w:sz w:val="28"/>
          <w:szCs w:val="28"/>
        </w:rPr>
        <w:t>Задача 1</w:t>
      </w:r>
      <w:r w:rsidR="001E2757" w:rsidRPr="00E620CD">
        <w:rPr>
          <w:b/>
          <w:bCs/>
          <w:i/>
          <w:sz w:val="28"/>
          <w:szCs w:val="28"/>
        </w:rPr>
        <w:t xml:space="preserve">. </w:t>
      </w:r>
    </w:p>
    <w:p w:rsidR="00F503DC" w:rsidRDefault="00F503DC" w:rsidP="00344F6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07A77">
        <w:rPr>
          <w:b/>
          <w:sz w:val="28"/>
          <w:szCs w:val="28"/>
        </w:rPr>
        <w:t>Красно-оранжевый пигмент</w:t>
      </w:r>
      <w:r w:rsidRPr="00D07A77">
        <w:rPr>
          <w:sz w:val="28"/>
          <w:szCs w:val="28"/>
        </w:rPr>
        <w:t xml:space="preserve"> – один из </w:t>
      </w:r>
      <w:r>
        <w:rPr>
          <w:sz w:val="28"/>
          <w:szCs w:val="28"/>
        </w:rPr>
        <w:t>первых</w:t>
      </w:r>
      <w:r w:rsidRPr="00D07A77">
        <w:rPr>
          <w:sz w:val="28"/>
          <w:szCs w:val="28"/>
        </w:rPr>
        <w:t xml:space="preserve"> синтетичес</w:t>
      </w:r>
      <w:r>
        <w:rPr>
          <w:sz w:val="28"/>
          <w:szCs w:val="28"/>
        </w:rPr>
        <w:t>ких красителей</w:t>
      </w:r>
      <w:r w:rsidRPr="00D07A77">
        <w:rPr>
          <w:sz w:val="28"/>
          <w:szCs w:val="28"/>
        </w:rPr>
        <w:t>, представляет собой смешанный оксид</w:t>
      </w:r>
      <w:r>
        <w:rPr>
          <w:sz w:val="28"/>
          <w:szCs w:val="28"/>
        </w:rPr>
        <w:t xml:space="preserve"> тяжелого токсичного металла.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сновное назначение − защита металлических конструкций от коррозии. </w:t>
      </w:r>
      <w:r>
        <w:rPr>
          <w:rFonts w:eastAsia="Times New Roman"/>
          <w:sz w:val="28"/>
          <w:szCs w:val="28"/>
          <w:lang w:eastAsia="ru-RU"/>
        </w:rPr>
        <w:t xml:space="preserve">Кроме </w:t>
      </w:r>
      <w:r w:rsidRPr="00D07A77">
        <w:rPr>
          <w:rFonts w:eastAsia="Times New Roman"/>
          <w:color w:val="auto"/>
          <w:sz w:val="28"/>
          <w:szCs w:val="28"/>
          <w:lang w:eastAsia="ru-RU"/>
        </w:rPr>
        <w:t>того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соединение </w:t>
      </w:r>
      <w:r w:rsidRPr="00D07A77">
        <w:rPr>
          <w:rFonts w:eastAsia="Times New Roman"/>
          <w:color w:val="auto"/>
          <w:sz w:val="28"/>
          <w:szCs w:val="28"/>
          <w:lang w:eastAsia="ru-RU"/>
        </w:rPr>
        <w:t>применяется в производстве некоторых марок оптического стекла и хрусталя.</w:t>
      </w:r>
    </w:p>
    <w:p w:rsidR="00F503DC" w:rsidRDefault="00F503DC" w:rsidP="00344F6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Доказательством того, что пигмент является смешанным оксидом, этого является реакция соединения с азотной кислотой. </w:t>
      </w:r>
    </w:p>
    <w:p w:rsidR="00F503DC" w:rsidRPr="00F57A7F" w:rsidRDefault="00F503DC" w:rsidP="00344F6B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02122"/>
          <w:sz w:val="28"/>
          <w:szCs w:val="28"/>
          <w:lang w:eastAsia="ru-RU"/>
        </w:rPr>
      </w:pPr>
      <w:r w:rsidRPr="00E80DA7">
        <w:rPr>
          <w:b/>
          <w:sz w:val="28"/>
          <w:szCs w:val="28"/>
        </w:rPr>
        <w:t>Белый пигмент</w:t>
      </w:r>
      <w:r>
        <w:rPr>
          <w:sz w:val="28"/>
          <w:szCs w:val="28"/>
        </w:rPr>
        <w:t xml:space="preserve"> (соединение того же металла), известен с глубокой древности. 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На воздухе очень медленно реагирует </w:t>
      </w:r>
      <w:r>
        <w:rPr>
          <w:rFonts w:eastAsia="Times New Roman"/>
          <w:color w:val="202122"/>
          <w:sz w:val="28"/>
          <w:szCs w:val="28"/>
          <w:lang w:eastAsia="ru-RU"/>
        </w:rPr>
        <w:t>с сероводородом, часто содержащимся в загрязненной атмосфере. П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ри этом образуется </w:t>
      </w:r>
      <w:r>
        <w:rPr>
          <w:rFonts w:eastAsia="Times New Roman"/>
          <w:color w:val="202122"/>
          <w:sz w:val="28"/>
          <w:szCs w:val="28"/>
          <w:lang w:eastAsia="ru-RU"/>
        </w:rPr>
        <w:t>соединение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 металла </w:t>
      </w:r>
      <w:r>
        <w:rPr>
          <w:rFonts w:eastAsia="Times New Roman"/>
          <w:color w:val="202122"/>
          <w:sz w:val="28"/>
          <w:szCs w:val="28"/>
          <w:lang w:eastAsia="ru-RU"/>
        </w:rPr>
        <w:t>черного цвета, что обусло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>вливает постепенное потемнение некоторых произведений</w:t>
      </w:r>
      <w:r>
        <w:rPr>
          <w:rFonts w:eastAsia="Times New Roman"/>
          <w:color w:val="202122"/>
          <w:sz w:val="28"/>
          <w:szCs w:val="28"/>
          <w:lang w:eastAsia="ru-RU"/>
        </w:rPr>
        <w:t xml:space="preserve"> искусства. Однако</w:t>
      </w:r>
      <w:proofErr w:type="gramStart"/>
      <w:r>
        <w:rPr>
          <w:rFonts w:eastAsia="Times New Roman"/>
          <w:color w:val="202122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color w:val="202122"/>
          <w:sz w:val="28"/>
          <w:szCs w:val="28"/>
          <w:lang w:eastAsia="ru-RU"/>
        </w:rPr>
        <w:t xml:space="preserve"> при обработке таких старых картин пероксидом водорода соединение черного цвета окисляется до продукта 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белого цвета. </w:t>
      </w:r>
      <w:r w:rsidRPr="00F503DC">
        <w:rPr>
          <w:color w:val="202122"/>
          <w:sz w:val="28"/>
          <w:szCs w:val="28"/>
          <w:shd w:val="clear" w:color="auto" w:fill="FFFFFF"/>
        </w:rPr>
        <w:t>На этой реакции основан метод восстановления картин, выполненных масляными краскам</w:t>
      </w:r>
      <w:r>
        <w:rPr>
          <w:rFonts w:eastAsia="Times New Roman"/>
          <w:color w:val="202122"/>
          <w:sz w:val="28"/>
          <w:szCs w:val="28"/>
          <w:lang w:eastAsia="ru-RU"/>
        </w:rPr>
        <w:t>и.</w:t>
      </w:r>
    </w:p>
    <w:p w:rsidR="00521661" w:rsidRDefault="00521661" w:rsidP="00344F6B">
      <w:pPr>
        <w:pStyle w:val="Default"/>
        <w:ind w:firstLine="709"/>
        <w:jc w:val="both"/>
        <w:rPr>
          <w:sz w:val="28"/>
          <w:szCs w:val="28"/>
        </w:rPr>
      </w:pPr>
      <w:r w:rsidRPr="00E80DA7">
        <w:rPr>
          <w:b/>
          <w:sz w:val="28"/>
          <w:szCs w:val="28"/>
        </w:rPr>
        <w:t>Синий пигмент</w:t>
      </w:r>
      <w:r w:rsidRPr="00521661">
        <w:rPr>
          <w:sz w:val="28"/>
          <w:szCs w:val="28"/>
        </w:rPr>
        <w:t xml:space="preserve"> известен с XVIII века. Он представляет собой нерастворимое в воде соединение насыщенного синего цвета. </w:t>
      </w:r>
      <w:r>
        <w:rPr>
          <w:sz w:val="28"/>
          <w:szCs w:val="28"/>
        </w:rPr>
        <w:t>П</w:t>
      </w:r>
      <w:r w:rsidRPr="00521661">
        <w:rPr>
          <w:sz w:val="28"/>
          <w:szCs w:val="28"/>
        </w:rPr>
        <w:t xml:space="preserve">ри его получении используют соединения элемента, широко распространенного в промышленности и быту, без которого нельзя представить наш современный мир. </w:t>
      </w:r>
    </w:p>
    <w:p w:rsidR="00521661" w:rsidRDefault="00521661" w:rsidP="00344F6B">
      <w:pPr>
        <w:pStyle w:val="Default"/>
        <w:ind w:firstLine="709"/>
        <w:jc w:val="both"/>
        <w:rPr>
          <w:sz w:val="28"/>
          <w:szCs w:val="28"/>
        </w:rPr>
      </w:pPr>
      <w:r w:rsidRPr="00E80DA7">
        <w:rPr>
          <w:b/>
          <w:sz w:val="28"/>
          <w:szCs w:val="28"/>
        </w:rPr>
        <w:t>Зеленый пигмент</w:t>
      </w:r>
      <w:r>
        <w:rPr>
          <w:sz w:val="28"/>
          <w:szCs w:val="28"/>
        </w:rPr>
        <w:t xml:space="preserve"> (амфотерный оксид) </w:t>
      </w:r>
      <w:r w:rsidRPr="00521661">
        <w:rPr>
          <w:sz w:val="28"/>
          <w:szCs w:val="28"/>
        </w:rPr>
        <w:t xml:space="preserve">нашел широкое </w:t>
      </w:r>
      <w:proofErr w:type="gramStart"/>
      <w:r w:rsidR="00574669">
        <w:rPr>
          <w:sz w:val="28"/>
          <w:szCs w:val="28"/>
        </w:rPr>
        <w:t>применение</w:t>
      </w:r>
      <w:proofErr w:type="gramEnd"/>
      <w:r w:rsidRPr="00521661">
        <w:rPr>
          <w:sz w:val="28"/>
          <w:szCs w:val="28"/>
        </w:rPr>
        <w:t xml:space="preserve"> как в лакокрасочной промышленности, так и при изготовлении витражных стекол. В мелкодисперсном состоянии он</w:t>
      </w:r>
      <w:r>
        <w:rPr>
          <w:sz w:val="28"/>
          <w:szCs w:val="28"/>
        </w:rPr>
        <w:t xml:space="preserve"> растворяется в соляной кислоте.</w:t>
      </w:r>
      <w:r w:rsidRPr="005216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661">
        <w:rPr>
          <w:sz w:val="28"/>
          <w:szCs w:val="28"/>
        </w:rPr>
        <w:t xml:space="preserve">ри сплавлении пигмента </w:t>
      </w:r>
      <w:proofErr w:type="gramStart"/>
      <w:r w:rsidRPr="00521661">
        <w:rPr>
          <w:sz w:val="28"/>
          <w:szCs w:val="28"/>
        </w:rPr>
        <w:t>с</w:t>
      </w:r>
      <w:proofErr w:type="gramEnd"/>
      <w:r w:rsidRPr="00521661">
        <w:rPr>
          <w:sz w:val="28"/>
          <w:szCs w:val="28"/>
        </w:rPr>
        <w:t xml:space="preserve"> щелочами в присутствии окислителя образуется желтое соединение, которое становится оранжевым при изменении среды с щелочной на кислую. </w:t>
      </w:r>
    </w:p>
    <w:p w:rsidR="00574669" w:rsidRPr="00D07A77" w:rsidRDefault="00574669" w:rsidP="00D07A7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21661" w:rsidRDefault="00521661" w:rsidP="00521661">
      <w:pPr>
        <w:pStyle w:val="Default"/>
        <w:ind w:firstLine="709"/>
        <w:jc w:val="both"/>
        <w:rPr>
          <w:sz w:val="28"/>
          <w:szCs w:val="28"/>
        </w:rPr>
      </w:pPr>
      <w:r w:rsidRPr="00521661">
        <w:rPr>
          <w:sz w:val="28"/>
          <w:szCs w:val="28"/>
        </w:rPr>
        <w:t xml:space="preserve">1. Определите, какими веществами являются упомянутые пигменты. </w:t>
      </w:r>
    </w:p>
    <w:p w:rsidR="00F503DC" w:rsidRDefault="00F503DC" w:rsidP="00F50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Напишите уравнение реакции взаимодействия красно-оранжевого пигмента с азотной кислотой.</w:t>
      </w:r>
    </w:p>
    <w:p w:rsidR="00F503DC" w:rsidRDefault="00F503DC" w:rsidP="00F50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Напишите уравнения реакций, протекающих при потемнении и при восстановлении старых картин.</w:t>
      </w:r>
    </w:p>
    <w:p w:rsidR="00521661" w:rsidRDefault="00F503DC" w:rsidP="005216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661" w:rsidRPr="00521661">
        <w:rPr>
          <w:sz w:val="28"/>
          <w:szCs w:val="28"/>
        </w:rPr>
        <w:t xml:space="preserve">. Напишите 2 способа получения синего пигмента и объясните, почему они приводят к образованию одного и того же соединения. </w:t>
      </w:r>
    </w:p>
    <w:p w:rsidR="00C62340" w:rsidRDefault="00F503DC" w:rsidP="00C623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1661" w:rsidRPr="00521661">
        <w:rPr>
          <w:sz w:val="28"/>
          <w:szCs w:val="28"/>
        </w:rPr>
        <w:t>.</w:t>
      </w:r>
      <w:r w:rsidR="00521661">
        <w:rPr>
          <w:sz w:val="28"/>
          <w:szCs w:val="28"/>
        </w:rPr>
        <w:t xml:space="preserve"> Напишите уравнение реакции растворения зеленого пигмента в соляной кислоте.</w:t>
      </w:r>
      <w:r w:rsidR="00C62340">
        <w:rPr>
          <w:sz w:val="28"/>
          <w:szCs w:val="28"/>
        </w:rPr>
        <w:t xml:space="preserve"> </w:t>
      </w:r>
      <w:r w:rsidR="00521661" w:rsidRPr="00521661">
        <w:rPr>
          <w:sz w:val="28"/>
          <w:szCs w:val="28"/>
        </w:rPr>
        <w:t xml:space="preserve">Какие реакции происходят при сплавлении зеленого пигмента </w:t>
      </w:r>
      <w:proofErr w:type="gramStart"/>
      <w:r w:rsidR="00521661" w:rsidRPr="00521661">
        <w:rPr>
          <w:sz w:val="28"/>
          <w:szCs w:val="28"/>
        </w:rPr>
        <w:lastRenderedPageBreak/>
        <w:t>с</w:t>
      </w:r>
      <w:proofErr w:type="gramEnd"/>
      <w:r w:rsidR="00521661" w:rsidRPr="00521661">
        <w:rPr>
          <w:sz w:val="28"/>
          <w:szCs w:val="28"/>
        </w:rPr>
        <w:t xml:space="preserve"> щелочью в присутствии окислителя? Каковы причины измене</w:t>
      </w:r>
      <w:r w:rsidR="00C62340">
        <w:rPr>
          <w:sz w:val="28"/>
          <w:szCs w:val="28"/>
        </w:rPr>
        <w:t>ния окраски желтого соединения при подкислении среды?</w:t>
      </w:r>
    </w:p>
    <w:p w:rsidR="00C62340" w:rsidRPr="00E620CD" w:rsidRDefault="00E620CD" w:rsidP="00E620CD">
      <w:pPr>
        <w:pStyle w:val="Default"/>
        <w:ind w:firstLine="709"/>
        <w:jc w:val="right"/>
        <w:rPr>
          <w:b/>
          <w:sz w:val="28"/>
          <w:szCs w:val="28"/>
        </w:rPr>
      </w:pPr>
      <w:r w:rsidRPr="00E620CD">
        <w:rPr>
          <w:b/>
          <w:sz w:val="28"/>
          <w:szCs w:val="28"/>
        </w:rPr>
        <w:t>20 баллов</w:t>
      </w:r>
    </w:p>
    <w:p w:rsidR="00E620CD" w:rsidRDefault="00E620CD" w:rsidP="00C62340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</w:p>
    <w:p w:rsidR="00F7496E" w:rsidRPr="009C7A2B" w:rsidRDefault="00F7496E" w:rsidP="00CC5EBB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9C7A2B">
        <w:rPr>
          <w:b/>
          <w:i/>
          <w:sz w:val="28"/>
          <w:szCs w:val="28"/>
        </w:rPr>
        <w:t>Задача 2.</w:t>
      </w:r>
    </w:p>
    <w:p w:rsidR="00F7496E" w:rsidRDefault="00F7496E" w:rsidP="00CC5EBB">
      <w:pPr>
        <w:pStyle w:val="Default"/>
        <w:ind w:firstLine="709"/>
        <w:jc w:val="both"/>
        <w:rPr>
          <w:sz w:val="28"/>
          <w:szCs w:val="28"/>
        </w:rPr>
      </w:pPr>
      <w:r w:rsidRPr="00F7496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хлорировании образца фуллерена неизвестного состава масса продукта оказалась больше массы исходного вещества на 68,26%. </w:t>
      </w:r>
      <w:r w:rsidR="00837C1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бромировании</w:t>
      </w:r>
      <w:proofErr w:type="spellEnd"/>
      <w:r>
        <w:rPr>
          <w:sz w:val="28"/>
          <w:szCs w:val="28"/>
        </w:rPr>
        <w:t xml:space="preserve"> 0,01 моль такого же фуллерена</w:t>
      </w:r>
      <w:r w:rsidR="00837C19">
        <w:rPr>
          <w:sz w:val="28"/>
          <w:szCs w:val="28"/>
        </w:rPr>
        <w:t xml:space="preserve"> получено 23,76г продукта. Элементный анализ показал, что число атомов хлора в первом продукте равно числу атомов брома во втором. Установите и запишите брутто-формулу фуллерена.</w:t>
      </w:r>
    </w:p>
    <w:p w:rsidR="00E620CD" w:rsidRPr="00E620CD" w:rsidRDefault="00E620CD" w:rsidP="00E620CD">
      <w:pPr>
        <w:pStyle w:val="Default"/>
        <w:ind w:firstLine="709"/>
        <w:jc w:val="right"/>
        <w:rPr>
          <w:b/>
          <w:sz w:val="28"/>
          <w:szCs w:val="28"/>
        </w:rPr>
      </w:pPr>
      <w:r w:rsidRPr="00E620CD">
        <w:rPr>
          <w:b/>
          <w:sz w:val="28"/>
          <w:szCs w:val="28"/>
        </w:rPr>
        <w:t>20 баллов</w:t>
      </w:r>
    </w:p>
    <w:p w:rsidR="00E620CD" w:rsidRDefault="00E620C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7D62" w:rsidRDefault="00907D62" w:rsidP="00907D62">
      <w:pPr>
        <w:pStyle w:val="Default"/>
        <w:ind w:left="928" w:hanging="219"/>
        <w:jc w:val="both"/>
        <w:rPr>
          <w:b/>
          <w:i/>
          <w:sz w:val="28"/>
          <w:szCs w:val="28"/>
        </w:rPr>
      </w:pPr>
      <w:r w:rsidRPr="00907D62">
        <w:rPr>
          <w:b/>
          <w:i/>
          <w:sz w:val="28"/>
          <w:szCs w:val="28"/>
        </w:rPr>
        <w:t>Задача 3.</w:t>
      </w:r>
    </w:p>
    <w:p w:rsidR="006E3144" w:rsidRDefault="006E3144" w:rsidP="006E3144">
      <w:pPr>
        <w:pStyle w:val="Default"/>
        <w:ind w:firstLine="709"/>
        <w:jc w:val="both"/>
        <w:rPr>
          <w:sz w:val="28"/>
          <w:szCs w:val="28"/>
        </w:rPr>
      </w:pPr>
      <w:r w:rsidRPr="006E3144">
        <w:rPr>
          <w:sz w:val="28"/>
          <w:szCs w:val="28"/>
        </w:rPr>
        <w:t>В открытом тигле покалили образец цинковой руды массой 15г. После прокаливания масса образца уме</w:t>
      </w:r>
      <w:r>
        <w:rPr>
          <w:sz w:val="28"/>
          <w:szCs w:val="28"/>
        </w:rPr>
        <w:t>ньшилась на 3,4г. Другой образец</w:t>
      </w:r>
      <w:r w:rsidRPr="006E3144">
        <w:rPr>
          <w:sz w:val="28"/>
          <w:szCs w:val="28"/>
        </w:rPr>
        <w:t xml:space="preserve"> такой же руды мас</w:t>
      </w:r>
      <w:r>
        <w:rPr>
          <w:sz w:val="28"/>
          <w:szCs w:val="28"/>
        </w:rPr>
        <w:t>с</w:t>
      </w:r>
      <w:r w:rsidRPr="006E3144">
        <w:rPr>
          <w:sz w:val="28"/>
          <w:szCs w:val="28"/>
        </w:rPr>
        <w:t>ой 15г обработали избыт</w:t>
      </w:r>
      <w:r>
        <w:rPr>
          <w:sz w:val="28"/>
          <w:szCs w:val="28"/>
        </w:rPr>
        <w:t>ком соляной ки</w:t>
      </w:r>
      <w:r w:rsidRPr="006E3144">
        <w:rPr>
          <w:sz w:val="28"/>
          <w:szCs w:val="28"/>
        </w:rPr>
        <w:t>слоты, а выделившийся газ пропустили через раствор перм</w:t>
      </w:r>
      <w:r>
        <w:rPr>
          <w:sz w:val="28"/>
          <w:szCs w:val="28"/>
        </w:rPr>
        <w:t>ан</w:t>
      </w:r>
      <w:r w:rsidRPr="006E3144">
        <w:rPr>
          <w:sz w:val="28"/>
          <w:szCs w:val="28"/>
        </w:rPr>
        <w:t>ганата калия, подкисленный серн</w:t>
      </w:r>
      <w:r>
        <w:rPr>
          <w:sz w:val="28"/>
          <w:szCs w:val="28"/>
        </w:rPr>
        <w:t>ой кислотой. При этом в реакцию в</w:t>
      </w:r>
      <w:r w:rsidRPr="006E3144">
        <w:rPr>
          <w:sz w:val="28"/>
          <w:szCs w:val="28"/>
        </w:rPr>
        <w:t>ступило 4,74 г перм</w:t>
      </w:r>
      <w:r>
        <w:rPr>
          <w:sz w:val="28"/>
          <w:szCs w:val="28"/>
        </w:rPr>
        <w:t>а</w:t>
      </w:r>
      <w:r w:rsidRPr="006E3144">
        <w:rPr>
          <w:sz w:val="28"/>
          <w:szCs w:val="28"/>
        </w:rPr>
        <w:t>нганата калия</w:t>
      </w:r>
      <w:r>
        <w:rPr>
          <w:sz w:val="28"/>
          <w:szCs w:val="28"/>
        </w:rPr>
        <w:t>, и образовалось эквивалентное количество</w:t>
      </w:r>
      <w:r w:rsidRPr="006E314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простого вещества</w:t>
      </w:r>
      <w:r w:rsidR="005D5B32">
        <w:rPr>
          <w:sz w:val="28"/>
          <w:szCs w:val="28"/>
        </w:rPr>
        <w:t xml:space="preserve"> (одного из продуктов)</w:t>
      </w:r>
      <w:r>
        <w:rPr>
          <w:sz w:val="28"/>
          <w:szCs w:val="28"/>
        </w:rPr>
        <w:t>.</w:t>
      </w:r>
    </w:p>
    <w:p w:rsidR="00907D62" w:rsidRDefault="006E3144" w:rsidP="006E31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="005A7D71">
        <w:rPr>
          <w:sz w:val="28"/>
          <w:szCs w:val="28"/>
        </w:rPr>
        <w:t xml:space="preserve">количественный </w:t>
      </w:r>
      <w:r>
        <w:rPr>
          <w:sz w:val="28"/>
          <w:szCs w:val="28"/>
        </w:rPr>
        <w:t>состав</w:t>
      </w:r>
      <w:r w:rsidR="005A7D71">
        <w:rPr>
          <w:sz w:val="28"/>
          <w:szCs w:val="28"/>
        </w:rPr>
        <w:t xml:space="preserve"> (формулу)</w:t>
      </w:r>
      <w:r>
        <w:rPr>
          <w:sz w:val="28"/>
          <w:szCs w:val="28"/>
        </w:rPr>
        <w:t xml:space="preserve"> руды, если известно, что она содержит сульфид цинка, карбонат цинка и оксид кремния (</w:t>
      </w:r>
      <w:r>
        <w:rPr>
          <w:sz w:val="28"/>
          <w:szCs w:val="28"/>
          <w:lang w:val="en-US"/>
        </w:rPr>
        <w:t>IV</w:t>
      </w:r>
      <w:r w:rsidRPr="006E31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  <w:r w:rsidRPr="005D5B32">
        <w:rPr>
          <w:b/>
          <w:sz w:val="28"/>
          <w:szCs w:val="28"/>
        </w:rPr>
        <w:t>20 баллов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</w:p>
    <w:p w:rsidR="00556D1E" w:rsidRDefault="00EE4678" w:rsidP="00EE4678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EE4678">
        <w:rPr>
          <w:b/>
          <w:i/>
          <w:sz w:val="28"/>
          <w:szCs w:val="28"/>
        </w:rPr>
        <w:t>Задача 4</w:t>
      </w:r>
      <w:r>
        <w:rPr>
          <w:b/>
          <w:i/>
          <w:sz w:val="28"/>
          <w:szCs w:val="28"/>
        </w:rPr>
        <w:t>.</w:t>
      </w:r>
    </w:p>
    <w:p w:rsidR="00EE4678" w:rsidRPr="00EE4678" w:rsidRDefault="00EE4678" w:rsidP="00EE4678">
      <w:pPr>
        <w:pStyle w:val="Default"/>
        <w:ind w:firstLine="709"/>
        <w:jc w:val="both"/>
        <w:rPr>
          <w:sz w:val="28"/>
          <w:szCs w:val="28"/>
        </w:rPr>
      </w:pPr>
      <w:r w:rsidRPr="00EE4678">
        <w:rPr>
          <w:sz w:val="28"/>
          <w:szCs w:val="28"/>
        </w:rPr>
        <w:t>Сме</w:t>
      </w:r>
      <w:r w:rsidR="006E3144">
        <w:rPr>
          <w:sz w:val="28"/>
          <w:szCs w:val="28"/>
        </w:rPr>
        <w:t xml:space="preserve">сь бензола с </w:t>
      </w:r>
      <w:proofErr w:type="spellStart"/>
      <w:r w:rsidR="006E3144">
        <w:rPr>
          <w:sz w:val="28"/>
          <w:szCs w:val="28"/>
        </w:rPr>
        <w:t>циклогесеном</w:t>
      </w:r>
      <w:proofErr w:type="spellEnd"/>
      <w:r w:rsidR="006E3144">
        <w:rPr>
          <w:sz w:val="28"/>
          <w:szCs w:val="28"/>
        </w:rPr>
        <w:t xml:space="preserve"> массо</w:t>
      </w:r>
      <w:r w:rsidRPr="00EE467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E4678">
        <w:rPr>
          <w:sz w:val="28"/>
          <w:szCs w:val="28"/>
        </w:rPr>
        <w:t>4,39г обесцвечивает бромную воду массой 125 г с масс</w:t>
      </w:r>
      <w:r>
        <w:rPr>
          <w:sz w:val="28"/>
          <w:szCs w:val="28"/>
        </w:rPr>
        <w:t>о</w:t>
      </w:r>
      <w:r w:rsidRPr="00EE4678">
        <w:rPr>
          <w:sz w:val="28"/>
          <w:szCs w:val="28"/>
        </w:rPr>
        <w:t xml:space="preserve">вой долей брома 3,2%. </w:t>
      </w:r>
      <w:r w:rsidR="005D5B32">
        <w:rPr>
          <w:sz w:val="28"/>
          <w:szCs w:val="28"/>
        </w:rPr>
        <w:t xml:space="preserve">Определите </w:t>
      </w:r>
      <w:proofErr w:type="spellStart"/>
      <w:r w:rsidR="005D5B32">
        <w:rPr>
          <w:sz w:val="28"/>
          <w:szCs w:val="28"/>
        </w:rPr>
        <w:t>массоые</w:t>
      </w:r>
      <w:proofErr w:type="spellEnd"/>
      <w:r w:rsidR="005D5B32">
        <w:rPr>
          <w:sz w:val="28"/>
          <w:szCs w:val="28"/>
        </w:rPr>
        <w:t xml:space="preserve"> доли компонентов смеси. </w:t>
      </w:r>
      <w:r w:rsidRPr="00EE4678">
        <w:rPr>
          <w:sz w:val="28"/>
          <w:szCs w:val="28"/>
        </w:rPr>
        <w:t xml:space="preserve">Какая </w:t>
      </w:r>
      <w:r w:rsidR="005310E8">
        <w:rPr>
          <w:sz w:val="28"/>
          <w:szCs w:val="28"/>
        </w:rPr>
        <w:t>масса такой смеси потребуется на нагревание 1,5л воды от 20</w:t>
      </w:r>
      <w:proofErr w:type="gramStart"/>
      <w:r w:rsidR="005310E8">
        <w:rPr>
          <w:sz w:val="28"/>
          <w:szCs w:val="28"/>
        </w:rPr>
        <w:t>°С</w:t>
      </w:r>
      <w:proofErr w:type="gramEnd"/>
      <w:r w:rsidR="005310E8">
        <w:rPr>
          <w:sz w:val="28"/>
          <w:szCs w:val="28"/>
        </w:rPr>
        <w:t xml:space="preserve"> до температуры кипения</w:t>
      </w:r>
      <w:r w:rsidR="006071B5">
        <w:rPr>
          <w:sz w:val="28"/>
          <w:szCs w:val="28"/>
        </w:rPr>
        <w:t>, если удельная теплоемкос</w:t>
      </w:r>
      <w:r w:rsidR="005D5B32">
        <w:rPr>
          <w:sz w:val="28"/>
          <w:szCs w:val="28"/>
        </w:rPr>
        <w:t>ть воды равна 4,184 Дж/(</w:t>
      </w:r>
      <w:proofErr w:type="spellStart"/>
      <w:r w:rsidR="005D5B32">
        <w:rPr>
          <w:sz w:val="28"/>
          <w:szCs w:val="28"/>
        </w:rPr>
        <w:t>г∙град</w:t>
      </w:r>
      <w:proofErr w:type="spellEnd"/>
      <w:r w:rsidR="005D5B32">
        <w:rPr>
          <w:sz w:val="28"/>
          <w:szCs w:val="28"/>
        </w:rPr>
        <w:t>)?</w:t>
      </w:r>
      <w:r w:rsidR="006071B5">
        <w:rPr>
          <w:sz w:val="28"/>
          <w:szCs w:val="28"/>
        </w:rPr>
        <w:t xml:space="preserve"> При сгорании 1 моль </w:t>
      </w:r>
      <w:proofErr w:type="spellStart"/>
      <w:r w:rsidR="006071B5">
        <w:rPr>
          <w:sz w:val="28"/>
          <w:szCs w:val="28"/>
        </w:rPr>
        <w:t>циклогексена</w:t>
      </w:r>
      <w:proofErr w:type="spellEnd"/>
      <w:r w:rsidR="006071B5">
        <w:rPr>
          <w:sz w:val="28"/>
          <w:szCs w:val="28"/>
        </w:rPr>
        <w:t xml:space="preserve"> выделяется 3787 кДж теплоты, а при сгорании 1 моль бензола −</w:t>
      </w:r>
    </w:p>
    <w:p w:rsidR="00EE4678" w:rsidRDefault="006071B5" w:rsidP="006071B5">
      <w:pPr>
        <w:pStyle w:val="Default"/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>3267кДж. Плотность воды равна 1г/мл.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  <w:r w:rsidRPr="005D5B32">
        <w:rPr>
          <w:b/>
          <w:sz w:val="28"/>
          <w:szCs w:val="28"/>
        </w:rPr>
        <w:t>20 баллов</w:t>
      </w:r>
    </w:p>
    <w:p w:rsidR="00A60B62" w:rsidRDefault="00A60B62" w:rsidP="00CC5EBB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344F6B" w:rsidRPr="00EE4678" w:rsidRDefault="00CC5EBB" w:rsidP="00A60B62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EE4678">
        <w:rPr>
          <w:b/>
          <w:i/>
          <w:sz w:val="28"/>
          <w:szCs w:val="28"/>
        </w:rPr>
        <w:t xml:space="preserve">Задача </w:t>
      </w:r>
      <w:r w:rsidR="002D31DF">
        <w:rPr>
          <w:b/>
          <w:i/>
          <w:sz w:val="28"/>
          <w:szCs w:val="28"/>
        </w:rPr>
        <w:t>5.</w:t>
      </w:r>
    </w:p>
    <w:p w:rsidR="00CC5EBB" w:rsidRDefault="00CC5EBB" w:rsidP="00CC5E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окислении </w:t>
      </w:r>
      <w:r w:rsidR="000C5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32,4 г </w:t>
      </w:r>
      <w:proofErr w:type="spellStart"/>
      <w:r>
        <w:rPr>
          <w:sz w:val="28"/>
          <w:szCs w:val="28"/>
        </w:rPr>
        <w:t>бензилового</w:t>
      </w:r>
      <w:proofErr w:type="spellEnd"/>
      <w:r>
        <w:rPr>
          <w:sz w:val="28"/>
          <w:szCs w:val="28"/>
        </w:rPr>
        <w:t xml:space="preserve"> спирта (С</w:t>
      </w:r>
      <w:r w:rsidRPr="00CC5EBB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−С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 w:rsidRPr="00CC5EBB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получена смесь продуктов. Определите качественный и количественный состав смеси</w:t>
      </w:r>
      <w:r w:rsidR="00AD318D">
        <w:rPr>
          <w:sz w:val="28"/>
          <w:szCs w:val="28"/>
        </w:rPr>
        <w:t xml:space="preserve"> (массовые доли продуктов)</w:t>
      </w:r>
      <w:r>
        <w:rPr>
          <w:sz w:val="28"/>
          <w:szCs w:val="28"/>
        </w:rPr>
        <w:t>, если при обработке половины полученной смеси избытком водного раствора гидрокарбоната натрия выделилось 2,24 л газа (</w:t>
      </w: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обработке другой половины смеси избытком аммиачного раствора оксида серебра образовалось 5,4г осадка.</w:t>
      </w:r>
    </w:p>
    <w:p w:rsidR="005D5B32" w:rsidRPr="005D5B32" w:rsidRDefault="00A60B62" w:rsidP="00A60B62">
      <w:pPr>
        <w:pStyle w:val="Default"/>
        <w:ind w:left="178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 баллов</w:t>
      </w:r>
    </w:p>
    <w:p w:rsidR="00A60B62" w:rsidRDefault="00A60B62">
      <w:pPr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sectPr w:rsidR="00A60B62" w:rsidSect="00521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9E"/>
    <w:multiLevelType w:val="hybridMultilevel"/>
    <w:tmpl w:val="1B6200D6"/>
    <w:lvl w:ilvl="0" w:tplc="995269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0823BB"/>
    <w:multiLevelType w:val="hybridMultilevel"/>
    <w:tmpl w:val="3AC0316C"/>
    <w:lvl w:ilvl="0" w:tplc="4126AC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A2356E"/>
    <w:multiLevelType w:val="multilevel"/>
    <w:tmpl w:val="11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5FCB"/>
    <w:multiLevelType w:val="hybridMultilevel"/>
    <w:tmpl w:val="50C0391E"/>
    <w:lvl w:ilvl="0" w:tplc="B49A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144912"/>
    <w:multiLevelType w:val="hybridMultilevel"/>
    <w:tmpl w:val="4E687E5E"/>
    <w:lvl w:ilvl="0" w:tplc="3F840C04">
      <w:start w:val="20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42F146A"/>
    <w:multiLevelType w:val="hybridMultilevel"/>
    <w:tmpl w:val="C7C20AAA"/>
    <w:lvl w:ilvl="0" w:tplc="7624B4C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F1885"/>
    <w:multiLevelType w:val="hybridMultilevel"/>
    <w:tmpl w:val="6CA0AB6E"/>
    <w:lvl w:ilvl="0" w:tplc="EB48E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D807EA"/>
    <w:multiLevelType w:val="hybridMultilevel"/>
    <w:tmpl w:val="CB7AA2F2"/>
    <w:lvl w:ilvl="0" w:tplc="A2DC43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467064"/>
    <w:multiLevelType w:val="hybridMultilevel"/>
    <w:tmpl w:val="31FC0EEC"/>
    <w:lvl w:ilvl="0" w:tplc="3A2283E4">
      <w:start w:val="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902F99"/>
    <w:multiLevelType w:val="multilevel"/>
    <w:tmpl w:val="7A9A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4D"/>
    <w:rsid w:val="00010B45"/>
    <w:rsid w:val="00064622"/>
    <w:rsid w:val="000A2289"/>
    <w:rsid w:val="000C561C"/>
    <w:rsid w:val="00123A37"/>
    <w:rsid w:val="0012504D"/>
    <w:rsid w:val="00172AAA"/>
    <w:rsid w:val="001E2757"/>
    <w:rsid w:val="001F5657"/>
    <w:rsid w:val="00213645"/>
    <w:rsid w:val="002D31DF"/>
    <w:rsid w:val="002E65A3"/>
    <w:rsid w:val="00344F6B"/>
    <w:rsid w:val="00346EAC"/>
    <w:rsid w:val="003A27EB"/>
    <w:rsid w:val="003B644A"/>
    <w:rsid w:val="00413DF9"/>
    <w:rsid w:val="0043082C"/>
    <w:rsid w:val="004C30D2"/>
    <w:rsid w:val="004E7EA2"/>
    <w:rsid w:val="00521661"/>
    <w:rsid w:val="005310E8"/>
    <w:rsid w:val="00556D1E"/>
    <w:rsid w:val="00574669"/>
    <w:rsid w:val="00576D87"/>
    <w:rsid w:val="00594C13"/>
    <w:rsid w:val="00596D4D"/>
    <w:rsid w:val="005A7D71"/>
    <w:rsid w:val="005C177A"/>
    <w:rsid w:val="005D5B32"/>
    <w:rsid w:val="006071B5"/>
    <w:rsid w:val="00651EFB"/>
    <w:rsid w:val="006666AA"/>
    <w:rsid w:val="006E3144"/>
    <w:rsid w:val="00786C1F"/>
    <w:rsid w:val="00837C19"/>
    <w:rsid w:val="008E1B47"/>
    <w:rsid w:val="00903E41"/>
    <w:rsid w:val="00907D62"/>
    <w:rsid w:val="009C7A2B"/>
    <w:rsid w:val="00A60B62"/>
    <w:rsid w:val="00AD318D"/>
    <w:rsid w:val="00B30E2C"/>
    <w:rsid w:val="00B53225"/>
    <w:rsid w:val="00B542D7"/>
    <w:rsid w:val="00C62340"/>
    <w:rsid w:val="00CC5EBB"/>
    <w:rsid w:val="00D07A77"/>
    <w:rsid w:val="00D40250"/>
    <w:rsid w:val="00D422BC"/>
    <w:rsid w:val="00D70EFA"/>
    <w:rsid w:val="00E15927"/>
    <w:rsid w:val="00E620CD"/>
    <w:rsid w:val="00E80DA7"/>
    <w:rsid w:val="00EE4678"/>
    <w:rsid w:val="00F05B39"/>
    <w:rsid w:val="00F503DC"/>
    <w:rsid w:val="00F57A7F"/>
    <w:rsid w:val="00F629F0"/>
    <w:rsid w:val="00F7496E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57A7F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CC5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57A7F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CC5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038F-071A-429D-ABEF-EA194BA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17</cp:revision>
  <dcterms:created xsi:type="dcterms:W3CDTF">2020-10-18T21:37:00Z</dcterms:created>
  <dcterms:modified xsi:type="dcterms:W3CDTF">2020-10-29T20:48:00Z</dcterms:modified>
</cp:coreProperties>
</file>