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EA" w:rsidRPr="00BC538F" w:rsidRDefault="005547EA" w:rsidP="00BF730A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outlineLvl w:val="2"/>
        <w:rPr>
          <w:rFonts w:ascii="Arial" w:hAnsi="Arial" w:cs="Arial"/>
          <w:sz w:val="20"/>
          <w:szCs w:val="20"/>
          <w:lang w:eastAsia="ru-RU"/>
        </w:rPr>
      </w:pPr>
    </w:p>
    <w:p w:rsidR="005547EA" w:rsidRDefault="0009581F" w:rsidP="00BF730A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8"/>
          <w:szCs w:val="28"/>
          <w:lang w:eastAsia="ru-RU"/>
        </w:rPr>
      </w:pPr>
      <w:r>
        <w:rPr>
          <w:b/>
          <w:spacing w:val="-10"/>
          <w:sz w:val="28"/>
          <w:szCs w:val="28"/>
        </w:rPr>
        <w:t>Отчет о выполнении Плана мероприятий («дорожной карты») «Изменения в отраслях социальной сферы, направленные на повышение эффективности образования в Хвойнинском муниципальном районе на 2013-2018 годы»</w:t>
      </w:r>
      <w:r w:rsidRPr="0077532D">
        <w:rPr>
          <w:b/>
          <w:spacing w:val="-10"/>
          <w:sz w:val="28"/>
          <w:szCs w:val="28"/>
        </w:rPr>
        <w:t xml:space="preserve"> за</w:t>
      </w:r>
      <w:r>
        <w:rPr>
          <w:b/>
          <w:spacing w:val="-10"/>
          <w:sz w:val="28"/>
          <w:szCs w:val="28"/>
        </w:rPr>
        <w:t xml:space="preserve"> </w:t>
      </w:r>
      <w:r w:rsidRPr="0077532D">
        <w:rPr>
          <w:b/>
          <w:spacing w:val="-10"/>
          <w:sz w:val="28"/>
          <w:szCs w:val="28"/>
        </w:rPr>
        <w:t xml:space="preserve"> 201</w:t>
      </w:r>
      <w:r>
        <w:rPr>
          <w:b/>
          <w:spacing w:val="-10"/>
          <w:sz w:val="28"/>
          <w:szCs w:val="28"/>
        </w:rPr>
        <w:t>5</w:t>
      </w:r>
      <w:r w:rsidRPr="0077532D">
        <w:rPr>
          <w:b/>
          <w:spacing w:val="-10"/>
          <w:sz w:val="28"/>
          <w:szCs w:val="28"/>
        </w:rPr>
        <w:t xml:space="preserve"> год</w:t>
      </w:r>
    </w:p>
    <w:p w:rsidR="0009581F" w:rsidRPr="00301A05" w:rsidRDefault="0009581F" w:rsidP="006A48C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II</w:t>
      </w:r>
      <w:r>
        <w:rPr>
          <w:b/>
          <w:sz w:val="28"/>
          <w:szCs w:val="28"/>
          <w:lang w:eastAsia="ru-RU"/>
        </w:rPr>
        <w:t xml:space="preserve">. </w:t>
      </w:r>
      <w:r w:rsidRPr="00301A05">
        <w:rPr>
          <w:rFonts w:eastAsia="Times New Roman"/>
          <w:b/>
          <w:sz w:val="28"/>
          <w:szCs w:val="28"/>
          <w:lang w:eastAsia="ru-RU"/>
        </w:rPr>
        <w:t>Изменения в общем образовании, направленные на повышение эффективности и качества услуг в сфере</w:t>
      </w:r>
    </w:p>
    <w:p w:rsidR="0009581F" w:rsidRPr="00301A05" w:rsidRDefault="0009581F" w:rsidP="0009581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301A05">
        <w:rPr>
          <w:rFonts w:eastAsia="Times New Roman"/>
          <w:b/>
          <w:sz w:val="28"/>
          <w:szCs w:val="28"/>
          <w:lang w:eastAsia="ru-RU"/>
        </w:rPr>
        <w:t>образования, соотнесенные с этапами перехода к эффективному контракту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539"/>
        <w:gridCol w:w="11055"/>
      </w:tblGrid>
      <w:tr w:rsidR="005547EA" w:rsidRPr="00BC538F" w:rsidTr="0009581F">
        <w:tc>
          <w:tcPr>
            <w:tcW w:w="179" w:type="pct"/>
          </w:tcPr>
          <w:p w:rsidR="005547EA" w:rsidRPr="00BC538F" w:rsidRDefault="005547EA" w:rsidP="00F075F9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BC538F">
              <w:rPr>
                <w:lang w:eastAsia="en-US"/>
              </w:rPr>
              <w:t xml:space="preserve">№ </w:t>
            </w:r>
            <w:proofErr w:type="gramStart"/>
            <w:r w:rsidRPr="00BC538F">
              <w:rPr>
                <w:lang w:eastAsia="en-US"/>
              </w:rPr>
              <w:t>п</w:t>
            </w:r>
            <w:proofErr w:type="gramEnd"/>
            <w:r w:rsidRPr="00BC538F">
              <w:rPr>
                <w:lang w:eastAsia="en-US"/>
              </w:rPr>
              <w:t>/п</w:t>
            </w:r>
          </w:p>
        </w:tc>
        <w:tc>
          <w:tcPr>
            <w:tcW w:w="1169" w:type="pct"/>
          </w:tcPr>
          <w:p w:rsidR="005547EA" w:rsidRPr="00BC538F" w:rsidRDefault="005547EA" w:rsidP="00F075F9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BC538F">
              <w:rPr>
                <w:lang w:eastAsia="en-US"/>
              </w:rPr>
              <w:t>Наименование мероприятия</w:t>
            </w:r>
          </w:p>
        </w:tc>
        <w:tc>
          <w:tcPr>
            <w:tcW w:w="3652" w:type="pct"/>
          </w:tcPr>
          <w:p w:rsidR="005547EA" w:rsidRPr="00BC538F" w:rsidRDefault="005547EA" w:rsidP="00F075F9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BC538F">
              <w:rPr>
                <w:lang w:eastAsia="en-US"/>
              </w:rPr>
              <w:t>Информация о ходе реализации направления</w:t>
            </w:r>
          </w:p>
          <w:p w:rsidR="005547EA" w:rsidRPr="00BC538F" w:rsidRDefault="005547EA" w:rsidP="00F075F9">
            <w:pPr>
              <w:spacing w:before="120" w:after="120" w:line="240" w:lineRule="exact"/>
              <w:jc w:val="center"/>
              <w:rPr>
                <w:lang w:eastAsia="en-US"/>
              </w:rPr>
            </w:pPr>
            <w:r w:rsidRPr="00BC538F">
              <w:rPr>
                <w:lang w:eastAsia="en-US"/>
              </w:rPr>
              <w:t>(качественные и количественные характеристики)</w:t>
            </w:r>
          </w:p>
        </w:tc>
      </w:tr>
      <w:tr w:rsidR="005547EA" w:rsidRPr="00BC538F" w:rsidTr="0009581F">
        <w:tc>
          <w:tcPr>
            <w:tcW w:w="179" w:type="pct"/>
          </w:tcPr>
          <w:p w:rsidR="005547EA" w:rsidRPr="00BC538F" w:rsidRDefault="005547EA" w:rsidP="00F075F9">
            <w:pPr>
              <w:spacing w:before="120" w:after="120" w:line="240" w:lineRule="exact"/>
              <w:jc w:val="both"/>
              <w:rPr>
                <w:lang w:eastAsia="en-US"/>
              </w:rPr>
            </w:pPr>
            <w:r w:rsidRPr="00BC538F">
              <w:rPr>
                <w:lang w:eastAsia="en-US"/>
              </w:rPr>
              <w:t>1</w:t>
            </w:r>
          </w:p>
        </w:tc>
        <w:tc>
          <w:tcPr>
            <w:tcW w:w="1169" w:type="pct"/>
          </w:tcPr>
          <w:p w:rsidR="005547EA" w:rsidRPr="00BC538F" w:rsidRDefault="005547EA" w:rsidP="00BF730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lang w:eastAsia="en-US"/>
              </w:rPr>
            </w:pPr>
            <w:r w:rsidRPr="00BC538F">
              <w:rPr>
                <w:lang w:eastAsia="ru-RU"/>
              </w:rPr>
              <w:t>Достижение новых качественных образовательных результатов</w:t>
            </w:r>
          </w:p>
        </w:tc>
        <w:tc>
          <w:tcPr>
            <w:tcW w:w="3652" w:type="pct"/>
          </w:tcPr>
          <w:p w:rsidR="00DD55DB" w:rsidRPr="00BC538F" w:rsidRDefault="005547EA" w:rsidP="00DD55DB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lang w:eastAsia="en-US"/>
              </w:rPr>
            </w:pPr>
            <w:r w:rsidRPr="00BC538F">
              <w:rPr>
                <w:lang w:eastAsia="ru-RU"/>
              </w:rPr>
              <w:t xml:space="preserve"> </w:t>
            </w:r>
            <w:r w:rsidR="00DD55DB">
              <w:rPr>
                <w:sz w:val="28"/>
                <w:szCs w:val="28"/>
              </w:rPr>
              <w:t>В 2015  году в начальной школе</w:t>
            </w:r>
            <w:r w:rsidR="007369F1">
              <w:rPr>
                <w:sz w:val="28"/>
                <w:szCs w:val="28"/>
              </w:rPr>
              <w:t xml:space="preserve"> с 1 по 4 класс ФГОС охвачено 58</w:t>
            </w:r>
            <w:r w:rsidR="00DD55DB">
              <w:rPr>
                <w:sz w:val="28"/>
                <w:szCs w:val="28"/>
              </w:rPr>
              <w:t>0 учащихся (100% от учащихся начально</w:t>
            </w:r>
            <w:r w:rsidR="007369F1">
              <w:rPr>
                <w:sz w:val="28"/>
                <w:szCs w:val="28"/>
              </w:rPr>
              <w:t>й школы), в основной школе с 5-8</w:t>
            </w:r>
            <w:r w:rsidR="00DD55DB">
              <w:rPr>
                <w:sz w:val="28"/>
                <w:szCs w:val="28"/>
              </w:rPr>
              <w:t xml:space="preserve"> класс - </w:t>
            </w:r>
            <w:r w:rsidR="007369F1">
              <w:rPr>
                <w:sz w:val="28"/>
                <w:szCs w:val="28"/>
              </w:rPr>
              <w:t>54</w:t>
            </w:r>
            <w:r w:rsidR="00DD55DB">
              <w:rPr>
                <w:sz w:val="28"/>
                <w:szCs w:val="28"/>
              </w:rPr>
              <w:t>0 учащихся (</w:t>
            </w:r>
            <w:r w:rsidR="007369F1">
              <w:rPr>
                <w:sz w:val="28"/>
                <w:szCs w:val="28"/>
              </w:rPr>
              <w:t>82,6</w:t>
            </w:r>
            <w:r w:rsidR="00DD55DB">
              <w:rPr>
                <w:sz w:val="28"/>
                <w:szCs w:val="28"/>
              </w:rPr>
              <w:t xml:space="preserve">% от учащихся основной школы). Всего по району обучаются по федеральным стандартам </w:t>
            </w:r>
            <w:r w:rsidR="007369F1">
              <w:rPr>
                <w:sz w:val="28"/>
                <w:szCs w:val="28"/>
              </w:rPr>
              <w:t>1120</w:t>
            </w:r>
            <w:r w:rsidR="00DD55DB">
              <w:rPr>
                <w:sz w:val="28"/>
                <w:szCs w:val="28"/>
              </w:rPr>
              <w:t xml:space="preserve"> учащихся, что составляет </w:t>
            </w:r>
            <w:r w:rsidR="007369F1">
              <w:rPr>
                <w:sz w:val="28"/>
                <w:szCs w:val="28"/>
              </w:rPr>
              <w:t>83,27</w:t>
            </w:r>
            <w:r w:rsidR="00DD55DB">
              <w:rPr>
                <w:sz w:val="28"/>
                <w:szCs w:val="28"/>
              </w:rPr>
              <w:t>% от общего количества учащихся.</w:t>
            </w:r>
          </w:p>
          <w:p w:rsidR="003D4FAC" w:rsidRDefault="003D4FAC" w:rsidP="003D4F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по таким предметам как английский язык, </w:t>
            </w:r>
            <w:r w:rsidR="00C54FD9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 информатика, биология, история выше среднего балла по области и по России; по</w:t>
            </w:r>
            <w:r w:rsidR="00C54FD9">
              <w:rPr>
                <w:sz w:val="28"/>
                <w:szCs w:val="28"/>
              </w:rPr>
              <w:t xml:space="preserve"> физике</w:t>
            </w:r>
            <w:r>
              <w:rPr>
                <w:sz w:val="28"/>
                <w:szCs w:val="28"/>
              </w:rPr>
              <w:t xml:space="preserve">, русскому языку ниже среднего балла по области, но выше среднего балла по России; по </w:t>
            </w:r>
            <w:r w:rsidR="00C54FD9">
              <w:rPr>
                <w:sz w:val="28"/>
                <w:szCs w:val="28"/>
              </w:rPr>
              <w:t>математике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средний балл ниже и среднего балла по области и по России.</w:t>
            </w:r>
          </w:p>
          <w:p w:rsidR="003D4FAC" w:rsidRDefault="003D4FAC" w:rsidP="003D4FAC">
            <w:pPr>
              <w:widowControl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порог не преодолели 6 учащихся по обществознанию, 1 учащийся по математике (базового уровня), 5 учащихся по математике (профильного уровня). </w:t>
            </w:r>
          </w:p>
          <w:p w:rsidR="00DD55DB" w:rsidRDefault="00DD55DB" w:rsidP="00DD55DB">
            <w:pPr>
              <w:widowControl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среднего балла ЕГЭ в 10% ОО с лучшими результатами к среднему баллу  в 10% ОО с худшими результатами составляет 1,25, и это лучше чем в прошлом году 1,38.</w:t>
            </w:r>
          </w:p>
          <w:p w:rsidR="003D4FAC" w:rsidRPr="00AC166E" w:rsidRDefault="003D4FAC" w:rsidP="003D4FAC">
            <w:pPr>
              <w:ind w:firstLine="708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в расчете на одного педагогического работника составляет 11,30</w:t>
            </w:r>
            <w:r w:rsidRPr="00F7396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при плановом значении - 11,66</w:t>
            </w:r>
            <w:r w:rsidRPr="00AC166E">
              <w:rPr>
                <w:rFonts w:eastAsiaTheme="minorHAnsi"/>
                <w:sz w:val="28"/>
                <w:szCs w:val="28"/>
              </w:rPr>
              <w:t>, данный показатель не выполнен по следующим причинам:</w:t>
            </w:r>
          </w:p>
          <w:p w:rsidR="003D4FAC" w:rsidRPr="00AC166E" w:rsidRDefault="003D4FAC" w:rsidP="003D4FA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AC166E">
              <w:rPr>
                <w:rFonts w:eastAsiaTheme="minorHAnsi"/>
                <w:sz w:val="28"/>
                <w:szCs w:val="28"/>
              </w:rPr>
              <w:t xml:space="preserve">количество учащихся </w:t>
            </w:r>
            <w:r>
              <w:rPr>
                <w:rFonts w:eastAsiaTheme="minorHAnsi"/>
                <w:sz w:val="28"/>
                <w:szCs w:val="28"/>
              </w:rPr>
              <w:t>10 классов снизилось на 6</w:t>
            </w:r>
            <w:r w:rsidRPr="00AC166E">
              <w:rPr>
                <w:rFonts w:eastAsiaTheme="minorHAnsi"/>
                <w:sz w:val="28"/>
                <w:szCs w:val="28"/>
              </w:rPr>
              <w:t xml:space="preserve"> человек по отношению к плановому значению сетевых показателей по общеобразовательным учреждениям к фактическому значению статистического отчета РИК -76, в связи с тем, что </w:t>
            </w:r>
            <w:r>
              <w:rPr>
                <w:rFonts w:eastAsiaTheme="minorHAnsi"/>
                <w:sz w:val="28"/>
                <w:szCs w:val="28"/>
              </w:rPr>
              <w:t>6</w:t>
            </w:r>
            <w:r w:rsidRPr="00AC166E">
              <w:rPr>
                <w:rFonts w:eastAsiaTheme="minorHAnsi"/>
                <w:sz w:val="28"/>
                <w:szCs w:val="28"/>
              </w:rPr>
              <w:t xml:space="preserve"> выпускников 9 класса изменили свое первоначальное решение о поступлении в 10 класс и поступили в средние специальные учебные заведения.</w:t>
            </w:r>
          </w:p>
          <w:p w:rsidR="003D4FAC" w:rsidRDefault="003D4FAC" w:rsidP="003D4FA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AC166E">
              <w:rPr>
                <w:rFonts w:eastAsiaTheme="minorHAnsi"/>
                <w:sz w:val="28"/>
                <w:szCs w:val="28"/>
              </w:rPr>
              <w:t xml:space="preserve">уменьшился контингент на </w:t>
            </w:r>
            <w:r>
              <w:rPr>
                <w:rFonts w:eastAsiaTheme="minorHAnsi"/>
                <w:sz w:val="28"/>
                <w:szCs w:val="28"/>
              </w:rPr>
              <w:t>30</w:t>
            </w:r>
            <w:r w:rsidRPr="00AC166E">
              <w:rPr>
                <w:rFonts w:eastAsiaTheme="minorHAnsi"/>
                <w:sz w:val="28"/>
                <w:szCs w:val="28"/>
              </w:rPr>
              <w:t xml:space="preserve"> учащихся, в связи со сменой места жительства.</w:t>
            </w:r>
          </w:p>
          <w:p w:rsidR="005547EA" w:rsidRPr="00EA4278" w:rsidRDefault="00EA4278" w:rsidP="00EA4278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увеличилось количество педагогических работников в общеобразовательных учреждениях.</w:t>
            </w:r>
          </w:p>
        </w:tc>
      </w:tr>
      <w:tr w:rsidR="005547EA" w:rsidRPr="00BC538F" w:rsidTr="0009581F">
        <w:tc>
          <w:tcPr>
            <w:tcW w:w="179" w:type="pct"/>
          </w:tcPr>
          <w:p w:rsidR="005547EA" w:rsidRPr="00BC538F" w:rsidRDefault="005547EA" w:rsidP="00F075F9">
            <w:pPr>
              <w:spacing w:before="120" w:after="120" w:line="240" w:lineRule="exact"/>
              <w:jc w:val="both"/>
              <w:rPr>
                <w:lang w:eastAsia="en-US"/>
              </w:rPr>
            </w:pPr>
            <w:r w:rsidRPr="00BC538F">
              <w:rPr>
                <w:lang w:eastAsia="en-US"/>
              </w:rPr>
              <w:lastRenderedPageBreak/>
              <w:t>2.</w:t>
            </w:r>
          </w:p>
        </w:tc>
        <w:tc>
          <w:tcPr>
            <w:tcW w:w="1169" w:type="pct"/>
          </w:tcPr>
          <w:p w:rsidR="005547EA" w:rsidRPr="00BC538F" w:rsidRDefault="005547EA" w:rsidP="00F075F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lang w:eastAsia="ru-RU"/>
              </w:rPr>
            </w:pPr>
            <w:r w:rsidRPr="00BC538F">
              <w:rPr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3652" w:type="pct"/>
          </w:tcPr>
          <w:p w:rsidR="001A25FB" w:rsidRDefault="005547EA" w:rsidP="001A25FB">
            <w:pPr>
              <w:widowControl w:val="0"/>
              <w:autoSpaceDE w:val="0"/>
              <w:autoSpaceDN w:val="0"/>
              <w:adjustRightInd w:val="0"/>
              <w:spacing w:line="38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lang w:eastAsia="ru-RU"/>
              </w:rPr>
              <w:t xml:space="preserve">    </w:t>
            </w:r>
            <w:r w:rsidR="001A25FB">
              <w:rPr>
                <w:sz w:val="28"/>
                <w:szCs w:val="28"/>
              </w:rPr>
              <w:t>Доступность общего образования для детей школьного возраста составляет 100%. На 1.0</w:t>
            </w:r>
            <w:r w:rsidR="007369F1">
              <w:rPr>
                <w:sz w:val="28"/>
                <w:szCs w:val="28"/>
              </w:rPr>
              <w:t>1</w:t>
            </w:r>
            <w:r w:rsidR="001A25FB">
              <w:rPr>
                <w:sz w:val="28"/>
                <w:szCs w:val="28"/>
              </w:rPr>
              <w:t>.201</w:t>
            </w:r>
            <w:r w:rsidR="007369F1">
              <w:rPr>
                <w:sz w:val="28"/>
                <w:szCs w:val="28"/>
              </w:rPr>
              <w:t>6</w:t>
            </w:r>
            <w:r w:rsidR="001A25FB">
              <w:rPr>
                <w:sz w:val="28"/>
                <w:szCs w:val="28"/>
              </w:rPr>
              <w:t xml:space="preserve"> года в муниципальном районе 6 общеобразовательных организаций с 3 филиалами, в них обучается 13</w:t>
            </w:r>
            <w:r w:rsidR="007369F1">
              <w:rPr>
                <w:sz w:val="28"/>
                <w:szCs w:val="28"/>
              </w:rPr>
              <w:t>45</w:t>
            </w:r>
            <w:r w:rsidR="001A25FB">
              <w:rPr>
                <w:sz w:val="28"/>
                <w:szCs w:val="28"/>
              </w:rPr>
              <w:t xml:space="preserve"> детей. </w:t>
            </w:r>
          </w:p>
          <w:p w:rsidR="005547EA" w:rsidRPr="0009581F" w:rsidRDefault="005547EA" w:rsidP="0009581F">
            <w:pPr>
              <w:widowControl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lang w:eastAsia="ru-RU"/>
              </w:rPr>
              <w:t xml:space="preserve">    </w:t>
            </w:r>
            <w:r w:rsidR="00DD55DB">
              <w:rPr>
                <w:sz w:val="28"/>
                <w:szCs w:val="28"/>
              </w:rPr>
              <w:t>По обеспечению</w:t>
            </w:r>
            <w:r w:rsidR="00DD55DB" w:rsidRPr="003576B6">
              <w:rPr>
                <w:sz w:val="28"/>
                <w:szCs w:val="28"/>
              </w:rPr>
              <w:t xml:space="preserve"> равного доступа к качественному образованию </w:t>
            </w:r>
            <w:r w:rsidR="00DD55DB">
              <w:rPr>
                <w:sz w:val="28"/>
                <w:szCs w:val="28"/>
              </w:rPr>
              <w:t>проводится оценка</w:t>
            </w:r>
            <w:r w:rsidR="00DD55DB" w:rsidRPr="003576B6">
              <w:rPr>
                <w:sz w:val="28"/>
                <w:szCs w:val="28"/>
              </w:rPr>
              <w:t xml:space="preserve"> качества общего образования</w:t>
            </w:r>
            <w:r w:rsidR="00DD55DB">
              <w:rPr>
                <w:sz w:val="28"/>
                <w:szCs w:val="28"/>
              </w:rPr>
              <w:t xml:space="preserve"> через независимое тестирование 4 классов, через государственную итоговую аттестацию в 9 и 11 классах, также в районе ведется мониторинг качества обуч</w:t>
            </w:r>
            <w:r w:rsidR="0009581F">
              <w:rPr>
                <w:sz w:val="28"/>
                <w:szCs w:val="28"/>
              </w:rPr>
              <w:t>ения учащихся 1 раз в четверть</w:t>
            </w:r>
          </w:p>
        </w:tc>
      </w:tr>
      <w:tr w:rsidR="005547EA" w:rsidRPr="00BC538F" w:rsidTr="0009581F">
        <w:trPr>
          <w:trHeight w:val="1981"/>
        </w:trPr>
        <w:tc>
          <w:tcPr>
            <w:tcW w:w="179" w:type="pct"/>
            <w:vMerge w:val="restart"/>
          </w:tcPr>
          <w:p w:rsidR="005547EA" w:rsidRPr="00BC538F" w:rsidRDefault="005547EA" w:rsidP="00F075F9">
            <w:pPr>
              <w:spacing w:before="120" w:after="120" w:line="240" w:lineRule="exact"/>
              <w:jc w:val="both"/>
              <w:rPr>
                <w:lang w:eastAsia="en-US"/>
              </w:rPr>
            </w:pPr>
            <w:r w:rsidRPr="00BC538F">
              <w:rPr>
                <w:lang w:eastAsia="en-US"/>
              </w:rPr>
              <w:t>3.</w:t>
            </w:r>
          </w:p>
        </w:tc>
        <w:tc>
          <w:tcPr>
            <w:tcW w:w="1169" w:type="pct"/>
          </w:tcPr>
          <w:p w:rsidR="005547EA" w:rsidRPr="00BC538F" w:rsidRDefault="005547EA" w:rsidP="00F075F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lang w:eastAsia="ru-RU"/>
              </w:rPr>
            </w:pPr>
            <w:r w:rsidRPr="00BC538F">
              <w:rPr>
                <w:lang w:eastAsia="ru-RU"/>
              </w:rPr>
              <w:t>Введение эффективного контракта в общем образовании Разработка и 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3652" w:type="pct"/>
          </w:tcPr>
          <w:p w:rsidR="005547EA" w:rsidRPr="00BC538F" w:rsidRDefault="00DD55DB" w:rsidP="007369F1">
            <w:pPr>
              <w:spacing w:before="120" w:after="120" w:line="240" w:lineRule="exact"/>
              <w:ind w:firstLine="600"/>
              <w:jc w:val="both"/>
              <w:rPr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 xml:space="preserve">Со всеми педагогическими и руководящими работниками заключены  эффективные контракты. Средняя заработная плата в образовательных учреждениях района реализующих программы общего образования за 2015 год составляет </w:t>
            </w:r>
            <w:r w:rsidR="0009581F" w:rsidRPr="0009581F">
              <w:rPr>
                <w:sz w:val="28"/>
                <w:szCs w:val="28"/>
              </w:rPr>
              <w:t>25</w:t>
            </w:r>
            <w:r w:rsidR="0009581F">
              <w:rPr>
                <w:sz w:val="28"/>
                <w:szCs w:val="28"/>
              </w:rPr>
              <w:t>553,8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5547EA" w:rsidRPr="00BC538F" w:rsidTr="0009581F">
        <w:trPr>
          <w:trHeight w:val="2092"/>
        </w:trPr>
        <w:tc>
          <w:tcPr>
            <w:tcW w:w="179" w:type="pct"/>
            <w:vMerge/>
          </w:tcPr>
          <w:p w:rsidR="005547EA" w:rsidRPr="00BC538F" w:rsidRDefault="005547EA" w:rsidP="00F075F9">
            <w:pPr>
              <w:spacing w:before="120" w:after="120" w:line="240" w:lineRule="exact"/>
              <w:jc w:val="both"/>
              <w:rPr>
                <w:lang w:eastAsia="en-US"/>
              </w:rPr>
            </w:pPr>
          </w:p>
        </w:tc>
        <w:tc>
          <w:tcPr>
            <w:tcW w:w="1169" w:type="pct"/>
          </w:tcPr>
          <w:p w:rsidR="005547EA" w:rsidRPr="00BC538F" w:rsidRDefault="005547EA" w:rsidP="00F075F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lang w:eastAsia="ru-RU"/>
              </w:rPr>
            </w:pPr>
            <w:r w:rsidRPr="00BC538F">
              <w:rPr>
                <w:lang w:eastAsia="ru-RU"/>
              </w:rPr>
              <w:t>Совершенствование действующих моделей аттестации педагогических работников общеобразовательных организаций с последующим их переводом на эффективный контракт</w:t>
            </w:r>
          </w:p>
        </w:tc>
        <w:tc>
          <w:tcPr>
            <w:tcW w:w="3652" w:type="pct"/>
          </w:tcPr>
          <w:p w:rsidR="005547EA" w:rsidRPr="0009581F" w:rsidRDefault="003D4FAC" w:rsidP="0009581F">
            <w:pPr>
              <w:widowControl w:val="0"/>
              <w:autoSpaceDE w:val="0"/>
              <w:autoSpaceDN w:val="0"/>
              <w:adjustRightInd w:val="0"/>
              <w:spacing w:line="38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D3225">
              <w:rPr>
                <w:sz w:val="28"/>
                <w:szCs w:val="28"/>
              </w:rPr>
              <w:t>оля педагогических работников общеобразовательных организаций, имеющих первую или высшую категории</w:t>
            </w:r>
            <w:r>
              <w:rPr>
                <w:sz w:val="28"/>
                <w:szCs w:val="28"/>
              </w:rPr>
              <w:t>,</w:t>
            </w:r>
            <w:r w:rsidRPr="004D3225">
              <w:rPr>
                <w:sz w:val="28"/>
                <w:szCs w:val="28"/>
              </w:rPr>
              <w:t xml:space="preserve"> достигает </w:t>
            </w:r>
            <w:r w:rsidR="0009581F">
              <w:rPr>
                <w:sz w:val="28"/>
                <w:szCs w:val="28"/>
              </w:rPr>
              <w:t>88</w:t>
            </w:r>
            <w:r w:rsidRPr="004D3225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.</w:t>
            </w:r>
          </w:p>
        </w:tc>
      </w:tr>
      <w:tr w:rsidR="005547EA" w:rsidRPr="00BC538F" w:rsidTr="0009581F">
        <w:tc>
          <w:tcPr>
            <w:tcW w:w="179" w:type="pct"/>
          </w:tcPr>
          <w:p w:rsidR="005547EA" w:rsidRPr="00BC538F" w:rsidRDefault="005547EA" w:rsidP="00F075F9">
            <w:pPr>
              <w:spacing w:before="120" w:after="120" w:line="240" w:lineRule="exact"/>
              <w:jc w:val="both"/>
              <w:rPr>
                <w:lang w:eastAsia="en-US"/>
              </w:rPr>
            </w:pPr>
            <w:r w:rsidRPr="00BC538F">
              <w:rPr>
                <w:lang w:eastAsia="en-US"/>
              </w:rPr>
              <w:t>4.</w:t>
            </w:r>
          </w:p>
        </w:tc>
        <w:tc>
          <w:tcPr>
            <w:tcW w:w="1169" w:type="pct"/>
          </w:tcPr>
          <w:p w:rsidR="005547EA" w:rsidRPr="00BC538F" w:rsidRDefault="005547EA" w:rsidP="00F075F9">
            <w:pPr>
              <w:shd w:val="clear" w:color="auto" w:fill="FFFFFF"/>
              <w:spacing w:before="120" w:after="120" w:line="240" w:lineRule="exact"/>
              <w:ind w:right="24" w:firstLine="5"/>
              <w:jc w:val="both"/>
              <w:rPr>
                <w:spacing w:val="-3"/>
              </w:rPr>
            </w:pPr>
            <w:r w:rsidRPr="00BC538F">
              <w:rPr>
                <w:spacing w:val="-6"/>
              </w:rPr>
              <w:t>Планирование дополнительных расходов</w:t>
            </w:r>
            <w:r w:rsidRPr="00BC538F">
              <w:t xml:space="preserve"> </w:t>
            </w:r>
            <w:r w:rsidRPr="00BC538F">
              <w:rPr>
                <w:spacing w:val="-2"/>
              </w:rPr>
              <w:t xml:space="preserve">на повышение </w:t>
            </w:r>
            <w:r w:rsidRPr="00BC538F">
              <w:t>оплаты труда педагоги</w:t>
            </w:r>
            <w:r w:rsidRPr="00BC538F">
              <w:rPr>
                <w:spacing w:val="-8"/>
              </w:rPr>
              <w:t>ческих работников общеобразовательных</w:t>
            </w:r>
            <w:r w:rsidRPr="00BC538F">
              <w:rPr>
                <w:spacing w:val="-7"/>
              </w:rPr>
              <w:t xml:space="preserve"> </w:t>
            </w:r>
            <w:r w:rsidRPr="00BC538F">
              <w:t xml:space="preserve">организаций в </w:t>
            </w:r>
            <w:r w:rsidRPr="00BC538F">
              <w:rPr>
                <w:spacing w:val="-1"/>
              </w:rPr>
              <w:t xml:space="preserve">соответствии с Указом </w:t>
            </w:r>
            <w:r w:rsidRPr="00BC538F">
              <w:rPr>
                <w:spacing w:val="-3"/>
              </w:rPr>
              <w:t xml:space="preserve">Президента Российской </w:t>
            </w:r>
            <w:r w:rsidRPr="00BC538F">
              <w:t xml:space="preserve">Федерации от 7 мая 2012 года </w:t>
            </w:r>
            <w:r>
              <w:t xml:space="preserve">              </w:t>
            </w:r>
            <w:r w:rsidRPr="00BC538F">
              <w:t xml:space="preserve">№ 597 </w:t>
            </w:r>
            <w:r w:rsidRPr="00BC538F">
              <w:rPr>
                <w:spacing w:val="-4"/>
              </w:rPr>
              <w:t xml:space="preserve">«О мероприятиях по </w:t>
            </w:r>
            <w:r w:rsidRPr="00BC538F">
              <w:t xml:space="preserve">реализации государственной </w:t>
            </w:r>
            <w:r w:rsidRPr="00BC538F">
              <w:rPr>
                <w:spacing w:val="-3"/>
              </w:rPr>
              <w:t>социальной политики»</w:t>
            </w:r>
          </w:p>
        </w:tc>
        <w:tc>
          <w:tcPr>
            <w:tcW w:w="3652" w:type="pct"/>
          </w:tcPr>
          <w:p w:rsidR="005547EA" w:rsidRPr="007369F1" w:rsidRDefault="005547EA" w:rsidP="00F07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exact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  <w:p w:rsidR="005547EA" w:rsidRPr="007369F1" w:rsidRDefault="007369F1" w:rsidP="00F075F9">
            <w:pPr>
              <w:pStyle w:val="ConsPlusNormal"/>
              <w:spacing w:before="120" w:line="240" w:lineRule="exact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9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5B80" w:rsidRPr="007369F1">
              <w:rPr>
                <w:rFonts w:ascii="Times New Roman" w:hAnsi="Times New Roman" w:cs="Times New Roman"/>
                <w:sz w:val="28"/>
                <w:szCs w:val="28"/>
              </w:rPr>
              <w:t>ополнительных расходов на повышение оплаты труда педагогических работников общеобразовательных организаций в соответствии с Указом Президента Российской Федерации от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2012 года  </w:t>
            </w:r>
            <w:r w:rsidR="00675B80" w:rsidRPr="007369F1">
              <w:rPr>
                <w:rFonts w:ascii="Times New Roman" w:hAnsi="Times New Roman" w:cs="Times New Roman"/>
                <w:sz w:val="28"/>
                <w:szCs w:val="28"/>
              </w:rPr>
              <w:t>№ 597 «О мероприятиях по реализации государственной социальной политики» в 2015 году не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5B80" w:rsidRPr="0073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547EA" w:rsidRPr="00BC538F" w:rsidRDefault="0009581F" w:rsidP="0009581F">
      <w:pPr>
        <w:widowControl w:val="0"/>
        <w:autoSpaceDE w:val="0"/>
        <w:autoSpaceDN w:val="0"/>
        <w:adjustRightInd w:val="0"/>
        <w:spacing w:before="120" w:after="120" w:line="240" w:lineRule="exact"/>
        <w:jc w:val="both"/>
        <w:outlineLvl w:val="2"/>
        <w:rPr>
          <w:lang w:eastAsia="ru-RU"/>
        </w:rPr>
      </w:pPr>
      <w:r>
        <w:rPr>
          <w:lang w:eastAsia="ru-RU"/>
        </w:rPr>
        <w:t xml:space="preserve">Главный специалист комитета образования                                             О.С. Васильева </w:t>
      </w:r>
    </w:p>
    <w:sectPr w:rsidR="005547EA" w:rsidRPr="00BC538F" w:rsidSect="000E2611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78" w:rsidRDefault="00A61B78">
      <w:r>
        <w:separator/>
      </w:r>
    </w:p>
  </w:endnote>
  <w:endnote w:type="continuationSeparator" w:id="0">
    <w:p w:rsidR="00A61B78" w:rsidRDefault="00A6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78" w:rsidRDefault="00A61B78">
      <w:r>
        <w:separator/>
      </w:r>
    </w:p>
  </w:footnote>
  <w:footnote w:type="continuationSeparator" w:id="0">
    <w:p w:rsidR="00A61B78" w:rsidRDefault="00A6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EA" w:rsidRDefault="00122F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54FD9">
      <w:rPr>
        <w:noProof/>
      </w:rPr>
      <w:t>2</w:t>
    </w:r>
    <w:r>
      <w:rPr>
        <w:noProof/>
      </w:rPr>
      <w:fldChar w:fldCharType="end"/>
    </w:r>
  </w:p>
  <w:p w:rsidR="005547EA" w:rsidRDefault="005547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A50"/>
    <w:multiLevelType w:val="hybridMultilevel"/>
    <w:tmpl w:val="5F12CF98"/>
    <w:lvl w:ilvl="0" w:tplc="E6504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0A"/>
    <w:rsid w:val="0009581F"/>
    <w:rsid w:val="000E2611"/>
    <w:rsid w:val="000E7D58"/>
    <w:rsid w:val="00122F12"/>
    <w:rsid w:val="001A25FB"/>
    <w:rsid w:val="001C3323"/>
    <w:rsid w:val="001F2852"/>
    <w:rsid w:val="001F5081"/>
    <w:rsid w:val="003D4FAC"/>
    <w:rsid w:val="005547EA"/>
    <w:rsid w:val="00665C2C"/>
    <w:rsid w:val="00675B80"/>
    <w:rsid w:val="007038C7"/>
    <w:rsid w:val="007369F1"/>
    <w:rsid w:val="00794456"/>
    <w:rsid w:val="007D67CD"/>
    <w:rsid w:val="007E0D55"/>
    <w:rsid w:val="008D6026"/>
    <w:rsid w:val="009A0674"/>
    <w:rsid w:val="00A61B78"/>
    <w:rsid w:val="00A8581B"/>
    <w:rsid w:val="00B45469"/>
    <w:rsid w:val="00B610C9"/>
    <w:rsid w:val="00BC2ECE"/>
    <w:rsid w:val="00BC538F"/>
    <w:rsid w:val="00BF730A"/>
    <w:rsid w:val="00C26094"/>
    <w:rsid w:val="00C54FD9"/>
    <w:rsid w:val="00DD55DB"/>
    <w:rsid w:val="00EA4278"/>
    <w:rsid w:val="00F0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0A"/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73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BF73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F7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730A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0A"/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73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BF73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F7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730A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Мероприятия по повышению эффективности и качества услуг</vt:lpstr>
      <vt:lpstr>        </vt:lpstr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User</cp:lastModifiedBy>
  <cp:revision>5</cp:revision>
  <dcterms:created xsi:type="dcterms:W3CDTF">2015-12-28T08:26:00Z</dcterms:created>
  <dcterms:modified xsi:type="dcterms:W3CDTF">2016-01-18T13:08:00Z</dcterms:modified>
</cp:coreProperties>
</file>