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75" w:rsidRDefault="00CF0C75" w:rsidP="008F7EC9">
      <w:pPr>
        <w:pStyle w:val="ConsPlusTitle"/>
        <w:widowControl/>
        <w:spacing w:line="360" w:lineRule="atLeas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ИТОГОВЫЙ ОТЧЕТ</w:t>
      </w:r>
    </w:p>
    <w:p w:rsidR="00CF0C75" w:rsidRDefault="00CF0C75" w:rsidP="008F7EC9">
      <w:pPr>
        <w:pStyle w:val="ConsPlusTitle"/>
        <w:widowControl/>
        <w:spacing w:line="360" w:lineRule="atLeas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Комитета образования Администрации Хвойнинского муниципального района о результатах анализа состояния и перспектив разв</w:t>
      </w:r>
      <w:r w:rsidR="0011675A">
        <w:rPr>
          <w:rFonts w:ascii="Times New Roman" w:eastAsia="Calibri" w:hAnsi="Times New Roman" w:cs="Times New Roman"/>
          <w:sz w:val="28"/>
          <w:szCs w:val="28"/>
        </w:rPr>
        <w:t>ития системы образования за 201</w:t>
      </w:r>
      <w:r w:rsidR="0079121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F0C75" w:rsidRPr="00CF0C75" w:rsidRDefault="00CF0C75" w:rsidP="00CF0C75">
      <w:pPr>
        <w:pStyle w:val="ConsPlusTitle"/>
        <w:widowControl/>
        <w:spacing w:line="36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2296">
        <w:rPr>
          <w:rFonts w:ascii="Times New Roman" w:eastAsia="Calibri" w:hAnsi="Times New Roman" w:cs="Times New Roman"/>
          <w:sz w:val="28"/>
          <w:szCs w:val="28"/>
        </w:rPr>
        <w:t xml:space="preserve">Анализ состояния и перспектив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="00902296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0C75" w:rsidRPr="00CF0C75" w:rsidRDefault="00CF0C75" w:rsidP="00CF0C75">
      <w:pPr>
        <w:pStyle w:val="ConsPlusTitle"/>
        <w:widowControl/>
        <w:numPr>
          <w:ilvl w:val="0"/>
          <w:numId w:val="3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F0C75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902296" w:rsidRPr="00CF0C75" w:rsidRDefault="00902296" w:rsidP="00CF0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постоянно проживающего населения на 01.01.201</w:t>
      </w:r>
      <w:r w:rsid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150</w:t>
      </w:r>
      <w:r w:rsidR="008F35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0C75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 (городское население – 61</w:t>
      </w:r>
      <w:r w:rsidR="008F35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F0C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население – 8</w:t>
      </w:r>
      <w:r w:rsidR="008F35B8">
        <w:rPr>
          <w:rFonts w:ascii="Times New Roman" w:eastAsia="Times New Roman" w:hAnsi="Times New Roman" w:cs="Times New Roman"/>
          <w:sz w:val="28"/>
          <w:szCs w:val="28"/>
          <w:lang w:eastAsia="ru-RU"/>
        </w:rPr>
        <w:t>926</w:t>
      </w:r>
      <w:r w:rsidRPr="00CF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791216" w:rsidRPr="00791216" w:rsidRDefault="00791216" w:rsidP="00791216">
      <w:pPr>
        <w:spacing w:after="12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74652071"/>
      <w:bookmarkStart w:id="1" w:name="_Toc474650032"/>
      <w:bookmarkStart w:id="2" w:name="_Toc474292647"/>
      <w:bookmarkStart w:id="3" w:name="_Toc474228598"/>
      <w:bookmarkStart w:id="4" w:name="_Toc474030948"/>
      <w:bookmarkStart w:id="5" w:name="_Toc473534035"/>
      <w:bookmarkStart w:id="6" w:name="_Toc473532406"/>
      <w:bookmarkStart w:id="7" w:name="_Toc473532182"/>
      <w:bookmarkStart w:id="8" w:name="_Toc473531612"/>
      <w:bookmarkStart w:id="9" w:name="_Toc473444329"/>
      <w:bookmarkStart w:id="10" w:name="_Toc473098069"/>
      <w:bookmarkStart w:id="11" w:name="_Toc473097996"/>
      <w:bookmarkStart w:id="12" w:name="_Toc472414773"/>
      <w:bookmarkStart w:id="13" w:name="_Toc472414726"/>
      <w:bookmarkStart w:id="14" w:name="_Toc471799228"/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Pr="0079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естественного движения</w:t>
      </w: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населения</w:t>
      </w: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2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1) </w:t>
      </w: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- декабре приведены в таблице: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99"/>
        <w:gridCol w:w="1257"/>
        <w:gridCol w:w="1257"/>
        <w:gridCol w:w="1258"/>
        <w:gridCol w:w="1691"/>
      </w:tblGrid>
      <w:tr w:rsidR="00791216" w:rsidRPr="00791216" w:rsidTr="00791216">
        <w:trPr>
          <w:cantSplit/>
          <w:tblHeader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</w:t>
            </w: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населения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области, </w:t>
            </w: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1000 человек </w:t>
            </w: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населения,</w:t>
            </w: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</w:t>
            </w:r>
          </w:p>
        </w:tc>
      </w:tr>
      <w:tr w:rsidR="00791216" w:rsidRPr="00791216" w:rsidTr="00791216">
        <w:trPr>
          <w:cantSplit/>
          <w:trHeight w:val="183"/>
          <w:tblHeader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16" w:rsidRPr="00791216" w:rsidRDefault="00791216" w:rsidP="0079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16" w:rsidRPr="00791216" w:rsidRDefault="00791216" w:rsidP="0079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216" w:rsidRPr="00791216" w:rsidTr="00791216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Родившихся </w:t>
            </w: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2)</w:t>
            </w: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60" w:after="2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60" w:after="2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60" w:after="2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60" w:after="2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60" w:after="2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</w:t>
            </w:r>
          </w:p>
        </w:tc>
      </w:tr>
      <w:tr w:rsidR="00791216" w:rsidRPr="00791216" w:rsidTr="00791216">
        <w:trPr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17.6</w:t>
            </w:r>
          </w:p>
        </w:tc>
      </w:tr>
      <w:tr w:rsidR="00791216" w:rsidRPr="00791216" w:rsidTr="00791216">
        <w:trPr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 убыль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-9.0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20" w:after="6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-5.7</w:t>
            </w:r>
          </w:p>
        </w:tc>
      </w:tr>
      <w:tr w:rsidR="00791216" w:rsidRPr="00791216" w:rsidTr="00791216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Зарегистрировано: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216" w:rsidRPr="00791216" w:rsidTr="00791216">
        <w:trPr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браков, ед.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</w:tr>
      <w:tr w:rsidR="00791216" w:rsidRPr="00791216" w:rsidTr="00791216">
        <w:trPr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разводов, ед.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80" w:after="8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</w:tbl>
    <w:p w:rsidR="00791216" w:rsidRPr="00791216" w:rsidRDefault="00791216" w:rsidP="007912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1) </w:t>
      </w:r>
      <w:r w:rsidRPr="007912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Показатели помесячной регистрации приведены в пересчете на год.</w:t>
      </w:r>
    </w:p>
    <w:p w:rsidR="00791216" w:rsidRPr="00791216" w:rsidRDefault="00791216" w:rsidP="007912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2) </w:t>
      </w: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г. изменилась методология кодирования актов о рождении в рамках субъекта РФ.</w:t>
      </w:r>
    </w:p>
    <w:p w:rsidR="00791216" w:rsidRPr="00791216" w:rsidRDefault="00791216" w:rsidP="00791216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- декабре 2015 года коэффициент </w:t>
      </w:r>
      <w:r w:rsidRPr="0079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рождаемости</w:t>
      </w: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расчете на 1000 человек населения) в городской местности составил - 13.1, в сельской - 6.5.</w:t>
      </w:r>
      <w:proofErr w:type="gramEnd"/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муниципальному району коэффициент рождаемости ниже</w:t>
      </w:r>
      <w:r w:rsidRPr="00791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значения по области на 22.7%.</w:t>
      </w:r>
    </w:p>
    <w:p w:rsidR="00791216" w:rsidRPr="00791216" w:rsidRDefault="00791216" w:rsidP="0079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Pr="0079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смертности</w:t>
      </w: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городской местности ниже на 5.8%, в сельской - выше на 2.1%. По муниципальному району коэффициент смертности выше среднего значения по области на 11.9%.</w:t>
      </w:r>
    </w:p>
    <w:p w:rsidR="00791216" w:rsidRPr="00791216" w:rsidRDefault="00791216" w:rsidP="007912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показателей естественного движения населения представлена на диаграмме:</w:t>
      </w:r>
    </w:p>
    <w:p w:rsidR="00791216" w:rsidRPr="00791216" w:rsidRDefault="00791216" w:rsidP="0079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EF5200" wp14:editId="0829BA19">
            <wp:extent cx="5753100" cy="23812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1216" w:rsidRPr="00791216" w:rsidRDefault="00791216" w:rsidP="00791216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- декабре 2015 года основными причинами смерти являлись болезни системы кровообращения (167 человек или 56.8% всех умерших), внешние причины (19 человек или 6.5%), онкологические заболевания (18 человек или 6.1%), болезни органов дыхания (17 человек или 5.8%). </w:t>
      </w:r>
    </w:p>
    <w:p w:rsidR="00791216" w:rsidRPr="00791216" w:rsidRDefault="00791216" w:rsidP="007912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причин смерти от болезней системы кровообращения 43.1% (в январе - декабре 2014 года - 44.7%) занимали ишемическая болезнь сердца и инфаркт миокарда, 32.9% (22%) - атеросклероз и атеросклеротическая болезнь сердца, 11.4% (18.9%) - различные виды цереброваскулярной болезни. </w:t>
      </w:r>
    </w:p>
    <w:p w:rsidR="00791216" w:rsidRPr="00791216" w:rsidRDefault="00791216" w:rsidP="0079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умершие от онкологических заболеваний имели злокачественные новообразования.</w:t>
      </w:r>
    </w:p>
    <w:p w:rsidR="00791216" w:rsidRPr="00791216" w:rsidRDefault="00791216" w:rsidP="0079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погибших от внешних причин 4 человека умерло от убийства, по 3 человека - от случайных несчастных случаев, вызванных воздействием дыма, огня и пламени, от самоубийства и от случайных отравлений алкоголем. </w:t>
      </w:r>
    </w:p>
    <w:p w:rsidR="00791216" w:rsidRPr="00791216" w:rsidRDefault="00791216" w:rsidP="00791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- декабре 2015 года в возрасте до одного года умерло 2 ребенка от состояний, возникающих в перинатальном периоде.</w:t>
      </w:r>
    </w:p>
    <w:p w:rsidR="00791216" w:rsidRPr="00791216" w:rsidRDefault="00791216" w:rsidP="0079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вновь зарегистрированных пар в 2015 году приходилось 6 распавшихся, что соответствует 2014 году.</w:t>
      </w:r>
    </w:p>
    <w:p w:rsidR="00791216" w:rsidRPr="00791216" w:rsidRDefault="00791216" w:rsidP="0079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числа браков и разводов показана на диаграмме: </w:t>
      </w:r>
    </w:p>
    <w:p w:rsidR="00791216" w:rsidRPr="00791216" w:rsidRDefault="00791216" w:rsidP="007912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4FA5E" wp14:editId="5C95C535">
            <wp:extent cx="5753100" cy="21145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791216" w:rsidRPr="00791216" w:rsidRDefault="00791216" w:rsidP="0079121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Миграционный оборот</w:t>
      </w: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(сумма прибытий и выбытий) за 2015 год составил 1013 человек, что на 7.5% меньше, чем в 2014 году.</w:t>
      </w:r>
    </w:p>
    <w:p w:rsidR="00791216" w:rsidRPr="00791216" w:rsidRDefault="00791216" w:rsidP="0079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активность населения характеризуется следующими данными:</w:t>
      </w:r>
    </w:p>
    <w:p w:rsidR="00791216" w:rsidRPr="00791216" w:rsidRDefault="00791216" w:rsidP="00791216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(человек)</w:t>
      </w:r>
    </w:p>
    <w:tbl>
      <w:tblPr>
        <w:tblW w:w="4875" w:type="pct"/>
        <w:jc w:val="center"/>
        <w:tblLayout w:type="fixed"/>
        <w:tblLook w:val="01E0" w:firstRow="1" w:lastRow="1" w:firstColumn="1" w:lastColumn="1" w:noHBand="0" w:noVBand="0"/>
      </w:tblPr>
      <w:tblGrid>
        <w:gridCol w:w="4400"/>
        <w:gridCol w:w="1644"/>
        <w:gridCol w:w="1644"/>
        <w:gridCol w:w="1644"/>
      </w:tblGrid>
      <w:tr w:rsidR="00791216" w:rsidRPr="00791216" w:rsidTr="002939B1">
        <w:trPr>
          <w:trHeight w:val="20"/>
          <w:tblHeader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16" w:rsidRPr="00791216" w:rsidRDefault="00791216" w:rsidP="007912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% к 2014</w:t>
            </w:r>
          </w:p>
        </w:tc>
      </w:tr>
      <w:tr w:rsidR="00791216" w:rsidRPr="00791216" w:rsidTr="002939B1">
        <w:trPr>
          <w:jc w:val="center"/>
        </w:trPr>
        <w:tc>
          <w:tcPr>
            <w:tcW w:w="426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60" w:after="2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6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</w:tcBorders>
            <w:vAlign w:val="bottom"/>
          </w:tcPr>
          <w:p w:rsidR="00791216" w:rsidRPr="00791216" w:rsidRDefault="00791216" w:rsidP="00791216">
            <w:pPr>
              <w:spacing w:before="6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6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89.0</w:t>
            </w:r>
          </w:p>
        </w:tc>
      </w:tr>
      <w:tr w:rsidR="00791216" w:rsidRPr="00791216" w:rsidTr="002939B1">
        <w:trPr>
          <w:jc w:val="center"/>
        </w:trPr>
        <w:tc>
          <w:tcPr>
            <w:tcW w:w="4269" w:type="dxa"/>
            <w:tcBorders>
              <w:left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1595" w:type="dxa"/>
            <w:tcBorders>
              <w:left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595" w:type="dxa"/>
            <w:tcBorders>
              <w:lef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1595" w:type="dxa"/>
            <w:tcBorders>
              <w:left w:val="nil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96.9</w:t>
            </w:r>
          </w:p>
        </w:tc>
      </w:tr>
      <w:tr w:rsidR="00791216" w:rsidRPr="00791216" w:rsidTr="002939B1">
        <w:trPr>
          <w:jc w:val="center"/>
        </w:trPr>
        <w:tc>
          <w:tcPr>
            <w:tcW w:w="426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Миграционный прирост</w:t>
            </w:r>
            <w:proofErr w:type="gramStart"/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(+), </w:t>
            </w:r>
            <w:proofErr w:type="gramEnd"/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(-)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+69</w:t>
            </w:r>
          </w:p>
        </w:tc>
        <w:tc>
          <w:tcPr>
            <w:tcW w:w="1595" w:type="dxa"/>
            <w:tcBorders>
              <w:top w:val="nil"/>
              <w:lef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+121</w:t>
            </w:r>
          </w:p>
        </w:tc>
        <w:tc>
          <w:tcPr>
            <w:tcW w:w="15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57.0</w:t>
            </w:r>
          </w:p>
        </w:tc>
      </w:tr>
      <w:tr w:rsidR="00791216" w:rsidRPr="00791216" w:rsidTr="002939B1">
        <w:trPr>
          <w:jc w:val="center"/>
        </w:trPr>
        <w:tc>
          <w:tcPr>
            <w:tcW w:w="426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91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791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области</w:t>
            </w: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left w:val="nil"/>
              <w:bottom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216" w:rsidRPr="00791216" w:rsidTr="002939B1">
        <w:trPr>
          <w:jc w:val="center"/>
        </w:trPr>
        <w:tc>
          <w:tcPr>
            <w:tcW w:w="426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_Hlk433894396"/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23976</w:t>
            </w:r>
          </w:p>
        </w:tc>
        <w:tc>
          <w:tcPr>
            <w:tcW w:w="1595" w:type="dxa"/>
            <w:tcBorders>
              <w:top w:val="nil"/>
              <w:lef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26226</w:t>
            </w:r>
          </w:p>
        </w:tc>
        <w:tc>
          <w:tcPr>
            <w:tcW w:w="15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91.4</w:t>
            </w:r>
          </w:p>
        </w:tc>
      </w:tr>
      <w:tr w:rsidR="00791216" w:rsidRPr="00791216" w:rsidTr="002939B1">
        <w:trPr>
          <w:jc w:val="center"/>
        </w:trPr>
        <w:tc>
          <w:tcPr>
            <w:tcW w:w="426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23537</w:t>
            </w:r>
          </w:p>
        </w:tc>
        <w:tc>
          <w:tcPr>
            <w:tcW w:w="1595" w:type="dxa"/>
            <w:tcBorders>
              <w:top w:val="nil"/>
              <w:left w:val="nil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26611</w:t>
            </w:r>
          </w:p>
        </w:tc>
        <w:tc>
          <w:tcPr>
            <w:tcW w:w="15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20" w:after="2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88.4</w:t>
            </w:r>
          </w:p>
        </w:tc>
      </w:tr>
      <w:tr w:rsidR="00791216" w:rsidRPr="00791216" w:rsidTr="002939B1">
        <w:trPr>
          <w:jc w:val="center"/>
        </w:trPr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6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Миграционный прирост</w:t>
            </w:r>
            <w:proofErr w:type="gramStart"/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(+), </w:t>
            </w:r>
            <w:proofErr w:type="gramEnd"/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(-)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791216" w:rsidRDefault="00791216" w:rsidP="00791216">
            <w:pPr>
              <w:spacing w:before="20" w:after="6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+439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20" w:after="6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-385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216" w:rsidRPr="00791216" w:rsidRDefault="00791216" w:rsidP="00791216">
            <w:pPr>
              <w:spacing w:before="20" w:after="6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bookmarkEnd w:id="15"/>
    <w:p w:rsidR="00791216" w:rsidRPr="00791216" w:rsidRDefault="00791216" w:rsidP="0079121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миграционный прирост компенсировал естественные потери населения на 44.2% (в 2014 году - на 89.6%).</w:t>
      </w:r>
    </w:p>
    <w:p w:rsidR="00791216" w:rsidRDefault="00791216" w:rsidP="00902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16" w:rsidRPr="00791216" w:rsidRDefault="00791216" w:rsidP="007912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216">
        <w:rPr>
          <w:rFonts w:ascii="Times New Roman" w:hAnsi="Times New Roman" w:cs="Times New Roman"/>
          <w:sz w:val="28"/>
          <w:szCs w:val="28"/>
        </w:rPr>
        <w:t xml:space="preserve">В январе - ноябре 2015 года </w:t>
      </w:r>
      <w:r w:rsidRPr="00791216">
        <w:rPr>
          <w:rFonts w:ascii="Times New Roman" w:hAnsi="Times New Roman" w:cs="Times New Roman"/>
          <w:b/>
          <w:i/>
          <w:sz w:val="28"/>
          <w:szCs w:val="28"/>
        </w:rPr>
        <w:t>среднесписочная численность работающих</w:t>
      </w:r>
      <w:r w:rsidRPr="00791216">
        <w:rPr>
          <w:rFonts w:ascii="Times New Roman" w:hAnsi="Times New Roman" w:cs="Times New Roman"/>
          <w:sz w:val="28"/>
          <w:szCs w:val="28"/>
        </w:rPr>
        <w:t xml:space="preserve"> в организациях (без субъектов малого предпринимательства) составила 3041 человек и уменьшилась по сравнению с аналогичным периодом 2014 года на 1.4%. Среднесписочная численность работающих района составляет 2% среднесписочной численности области.</w:t>
      </w:r>
    </w:p>
    <w:p w:rsidR="00791216" w:rsidRPr="00791216" w:rsidRDefault="00791216" w:rsidP="00791216">
      <w:pPr>
        <w:tabs>
          <w:tab w:val="left" w:pos="300"/>
          <w:tab w:val="center" w:pos="354"/>
          <w:tab w:val="right" w:pos="708"/>
        </w:tabs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216">
        <w:rPr>
          <w:rFonts w:ascii="Times New Roman" w:hAnsi="Times New Roman" w:cs="Times New Roman"/>
          <w:b/>
          <w:i/>
          <w:sz w:val="28"/>
          <w:szCs w:val="28"/>
        </w:rPr>
        <w:t>Среднемесячная номинальная заработная плата</w:t>
      </w:r>
      <w:r w:rsidRPr="00791216">
        <w:rPr>
          <w:rFonts w:ascii="Times New Roman" w:hAnsi="Times New Roman" w:cs="Times New Roman"/>
          <w:sz w:val="28"/>
          <w:szCs w:val="28"/>
        </w:rPr>
        <w:t xml:space="preserve">, начисленная работникам организаций (без субъектов малого предпринимательства), в январе - ноябре 2015 года составила 25892.3 рубля, что на 7.5% выше соответствующего периода 2014 года, и на 9.4% ниже </w:t>
      </w:r>
      <w:proofErr w:type="spellStart"/>
      <w:r w:rsidRPr="00791216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791216">
        <w:rPr>
          <w:rFonts w:ascii="Times New Roman" w:hAnsi="Times New Roman" w:cs="Times New Roman"/>
          <w:sz w:val="28"/>
          <w:szCs w:val="28"/>
        </w:rPr>
        <w:t xml:space="preserve"> уровня. Реальный размер ее уменьшился к уровню января - ноября 2014 года на 6.8%.</w:t>
      </w:r>
    </w:p>
    <w:p w:rsidR="00201F8A" w:rsidRPr="00201F8A" w:rsidRDefault="00201F8A" w:rsidP="00B42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Анализ состояния и перспектив развития системы образования</w:t>
      </w:r>
    </w:p>
    <w:p w:rsidR="00BA02E6" w:rsidRPr="000A69DE" w:rsidRDefault="00BA02E6" w:rsidP="00905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9DE">
        <w:rPr>
          <w:rFonts w:ascii="Times New Roman" w:hAnsi="Times New Roman" w:cs="Times New Roman"/>
          <w:sz w:val="28"/>
          <w:szCs w:val="28"/>
        </w:rPr>
        <w:t>Основная цель деятельности системы образования района – обеспечение на территории района доступного и качественного образования, соответствующего перспективным задачам развития экономики и потребностям населения района.</w:t>
      </w:r>
    </w:p>
    <w:p w:rsidR="00BA02E6" w:rsidRPr="000A69DE" w:rsidRDefault="00BA02E6" w:rsidP="000A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DE">
        <w:rPr>
          <w:rFonts w:ascii="Times New Roman" w:hAnsi="Times New Roman" w:cs="Times New Roman"/>
          <w:sz w:val="28"/>
          <w:szCs w:val="28"/>
        </w:rPr>
        <w:t xml:space="preserve">         Базовыми ценностями и приоритетами в сфере образования служат доступность, качество, эффективность, открытость. В соответствии с ними реш</w:t>
      </w:r>
      <w:r w:rsidR="000A69DE" w:rsidRPr="000A69DE">
        <w:rPr>
          <w:rFonts w:ascii="Times New Roman" w:hAnsi="Times New Roman" w:cs="Times New Roman"/>
          <w:sz w:val="28"/>
          <w:szCs w:val="28"/>
        </w:rPr>
        <w:t>ались</w:t>
      </w:r>
      <w:r w:rsidRPr="000A69D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A69DE" w:rsidRPr="000A69DE">
        <w:rPr>
          <w:rFonts w:ascii="Times New Roman" w:hAnsi="Times New Roman" w:cs="Times New Roman"/>
          <w:sz w:val="28"/>
          <w:szCs w:val="28"/>
        </w:rPr>
        <w:t>е</w:t>
      </w:r>
      <w:r w:rsidRPr="000A69D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A69DE" w:rsidRPr="000A69DE">
        <w:rPr>
          <w:rFonts w:ascii="Times New Roman" w:hAnsi="Times New Roman" w:cs="Times New Roman"/>
          <w:sz w:val="28"/>
          <w:szCs w:val="28"/>
        </w:rPr>
        <w:t>и</w:t>
      </w:r>
      <w:r w:rsidRPr="000A69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02E6" w:rsidRPr="000A69DE" w:rsidRDefault="00BA02E6" w:rsidP="000A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DE">
        <w:rPr>
          <w:rFonts w:ascii="Times New Roman" w:hAnsi="Times New Roman" w:cs="Times New Roman"/>
          <w:sz w:val="28"/>
          <w:szCs w:val="28"/>
        </w:rPr>
        <w:t xml:space="preserve">- обеспечение доступности услуг дошкольного образования для всех детей п. Хвойная; </w:t>
      </w:r>
    </w:p>
    <w:p w:rsidR="00BA02E6" w:rsidRPr="000A69DE" w:rsidRDefault="00BA02E6" w:rsidP="000A69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DE">
        <w:rPr>
          <w:rFonts w:ascii="Times New Roman" w:hAnsi="Times New Roman" w:cs="Times New Roman"/>
          <w:sz w:val="28"/>
          <w:szCs w:val="28"/>
        </w:rPr>
        <w:t>- реализация комплекса мер по гарантированному достижению целевых показателей, сформулированных в Программе развития образования на 2014-2020 годы и плане мероприятий «Дорожная карта» «Изменения в отраслях социальной сферы, направленные на повышение эффективности образования в  районе»;</w:t>
      </w:r>
    </w:p>
    <w:p w:rsidR="00BA02E6" w:rsidRPr="000A69DE" w:rsidRDefault="00BA02E6" w:rsidP="000A69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DE">
        <w:rPr>
          <w:rFonts w:ascii="Times New Roman" w:hAnsi="Times New Roman" w:cs="Times New Roman"/>
          <w:sz w:val="28"/>
          <w:szCs w:val="28"/>
        </w:rPr>
        <w:t>- совершенствование профессионального уровня педагогических работников, повышение их заинтересованности в качестве своего труда, приоритетно через «эффективные контракты», внедрение профессионального стандарта педагога, прохождение аттестации педагогическими работниками;</w:t>
      </w:r>
    </w:p>
    <w:p w:rsidR="00BA02E6" w:rsidRPr="000A69DE" w:rsidRDefault="00BA02E6" w:rsidP="000A69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DE">
        <w:rPr>
          <w:rFonts w:ascii="Times New Roman" w:hAnsi="Times New Roman" w:cs="Times New Roman"/>
          <w:sz w:val="28"/>
          <w:szCs w:val="28"/>
        </w:rPr>
        <w:t>- создание условий для освоения всеми обучающимися образовательных программ основного общего и среднего общего образования, обеспечение успешного прохождения государственной (итоговой) аттестации всеми обучающимися, допущенными до сдачи экзаменов;</w:t>
      </w:r>
    </w:p>
    <w:p w:rsidR="00BA02E6" w:rsidRPr="000A69DE" w:rsidRDefault="00BA02E6" w:rsidP="000A69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DE">
        <w:rPr>
          <w:rFonts w:ascii="Times New Roman" w:hAnsi="Times New Roman" w:cs="Times New Roman"/>
          <w:sz w:val="28"/>
          <w:szCs w:val="28"/>
        </w:rPr>
        <w:t>- активизация работы с одаренными детьми: внедрение в практику подготовки к олимпиадам педагогами школ  дистанционных образовательных технологий;</w:t>
      </w:r>
    </w:p>
    <w:p w:rsidR="00BA02E6" w:rsidRPr="000A69DE" w:rsidRDefault="00BA02E6" w:rsidP="000A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DE">
        <w:rPr>
          <w:rFonts w:ascii="Times New Roman" w:hAnsi="Times New Roman" w:cs="Times New Roman"/>
          <w:sz w:val="28"/>
          <w:szCs w:val="28"/>
        </w:rPr>
        <w:t xml:space="preserve">- развитие государственно-общественного управления через участие руководителей образовательных учреждений в заседаниях общественных советов; проведение независимой </w:t>
      </w:r>
      <w:proofErr w:type="gramStart"/>
      <w:r w:rsidRPr="000A69DE">
        <w:rPr>
          <w:rFonts w:ascii="Times New Roman" w:hAnsi="Times New Roman" w:cs="Times New Roman"/>
          <w:sz w:val="28"/>
          <w:szCs w:val="28"/>
        </w:rPr>
        <w:t>оценки качества работы образовательных организаций района</w:t>
      </w:r>
      <w:proofErr w:type="gramEnd"/>
      <w:r w:rsidRPr="000A69DE">
        <w:rPr>
          <w:rFonts w:ascii="Times New Roman" w:hAnsi="Times New Roman" w:cs="Times New Roman"/>
          <w:sz w:val="28"/>
          <w:szCs w:val="28"/>
        </w:rPr>
        <w:t>;</w:t>
      </w:r>
    </w:p>
    <w:p w:rsidR="00BA02E6" w:rsidRPr="000A69DE" w:rsidRDefault="00BA02E6" w:rsidP="000A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DE">
        <w:rPr>
          <w:rFonts w:ascii="Times New Roman" w:hAnsi="Times New Roman" w:cs="Times New Roman"/>
          <w:sz w:val="28"/>
          <w:szCs w:val="28"/>
        </w:rPr>
        <w:t xml:space="preserve">- модернизация </w:t>
      </w:r>
      <w:proofErr w:type="spellStart"/>
      <w:r w:rsidRPr="000A69D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A69DE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0A69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69DE">
        <w:rPr>
          <w:rFonts w:ascii="Times New Roman" w:hAnsi="Times New Roman" w:cs="Times New Roman"/>
          <w:sz w:val="28"/>
          <w:szCs w:val="28"/>
        </w:rPr>
        <w:t>,  формирование у них мотивации на выбор профессии и специальностей, актуальных для экономики региона;</w:t>
      </w:r>
    </w:p>
    <w:p w:rsidR="00BA02E6" w:rsidRPr="000A69DE" w:rsidRDefault="00BA02E6" w:rsidP="000A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DE">
        <w:rPr>
          <w:rFonts w:ascii="Times New Roman" w:hAnsi="Times New Roman" w:cs="Times New Roman"/>
          <w:sz w:val="28"/>
          <w:szCs w:val="28"/>
        </w:rPr>
        <w:t>-  совершенствование доступной образовательной среды для детей с ограниченными возможностями здоровья и инвалидов;</w:t>
      </w:r>
    </w:p>
    <w:p w:rsidR="00BA02E6" w:rsidRPr="000A69DE" w:rsidRDefault="00BA02E6" w:rsidP="000A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DE">
        <w:rPr>
          <w:rFonts w:ascii="Times New Roman" w:hAnsi="Times New Roman" w:cs="Times New Roman"/>
          <w:sz w:val="28"/>
          <w:szCs w:val="28"/>
        </w:rPr>
        <w:t>- создание условий для успешной социальной адаптации детей-сирот и детей, оставшихся без попечения родителей.</w:t>
      </w:r>
    </w:p>
    <w:p w:rsidR="00BA02E6" w:rsidRPr="000A69DE" w:rsidRDefault="00BA02E6" w:rsidP="000A6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A6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Цели и задачи системы образования района ориентированы на реализацию приоритетных направлений государственной образовательной политики и определены в соответствии с действующим федеральным, региональным и муниципальным законодательством.</w:t>
      </w:r>
    </w:p>
    <w:p w:rsidR="00BA02E6" w:rsidRPr="000A69DE" w:rsidRDefault="00BA02E6" w:rsidP="000A69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A6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 достижения значений целевых показателей муниципальной программы «Развитие образования в Хвойнинском районе на 2014 - 2020 годы» в 2014/2015 учебном году были реализованы мероприятия в соответствии с подпрограммами.</w:t>
      </w:r>
    </w:p>
    <w:p w:rsidR="000A69DE" w:rsidRDefault="00B32A33" w:rsidP="00B424B7">
      <w:pPr>
        <w:widowControl w:val="0"/>
        <w:autoSpaceDE w:val="0"/>
        <w:autoSpaceDN w:val="0"/>
        <w:adjustRightInd w:val="0"/>
        <w:spacing w:after="0" w:line="240" w:lineRule="auto"/>
        <w:ind w:right="38" w:firstLine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32A33" w:rsidRDefault="00B32A33" w:rsidP="00B424B7">
      <w:pPr>
        <w:widowControl w:val="0"/>
        <w:autoSpaceDE w:val="0"/>
        <w:autoSpaceDN w:val="0"/>
        <w:adjustRightInd w:val="0"/>
        <w:spacing w:after="0" w:line="240" w:lineRule="auto"/>
        <w:ind w:right="38" w:firstLine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сфере дошкольного 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 целью обеспечения доступности дошкольных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 в районе проведена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работа: системой дошкольного образования </w:t>
      </w:r>
      <w:r w:rsidR="00E9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   </w:t>
      </w:r>
      <w:r w:rsidR="00BB1D58">
        <w:rPr>
          <w:rFonts w:ascii="Times New Roman" w:eastAsia="Times New Roman" w:hAnsi="Times New Roman" w:cs="Times New Roman"/>
          <w:sz w:val="28"/>
          <w:szCs w:val="28"/>
          <w:lang w:eastAsia="ru-RU"/>
        </w:rPr>
        <w:t>78,9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в возрасте от 1 года до 7 лет и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3 до 7 лет.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4B7" w:rsidRPr="00B424B7" w:rsidRDefault="00B32A33" w:rsidP="00B32A33">
      <w:pPr>
        <w:widowControl w:val="0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государственный образовательный стандарт начального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E9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школ района. </w:t>
      </w:r>
    </w:p>
    <w:p w:rsidR="00B424B7" w:rsidRPr="00B424B7" w:rsidRDefault="00B424B7" w:rsidP="00B4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9-х классов </w:t>
      </w:r>
      <w:r w:rsidR="00B32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государственной итоговой аттестации в новой форме, средний балл по алгебре составил 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>15,74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балл по русскому языку- 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>29,31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. 100%  выпускников 11 классов по результатам ЕГЭ получили  аттестаты о среднем полном общем образовании, средний балл на ЕГЭ по математике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уровня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>44,69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русскому языку 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>67,71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выше  прошлогодних  районных показателей.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8F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окончили среднюю школу 62 учащихся. Аттестат особого образца  получили </w:t>
      </w:r>
      <w:r w:rsidR="008F4941">
        <w:rPr>
          <w:rFonts w:ascii="Times New Roman" w:eastAsia="A" w:hAnsi="Times New Roman" w:cs="Times New Roman"/>
          <w:color w:val="000000"/>
          <w:sz w:val="28"/>
          <w:szCs w:val="28"/>
          <w:lang w:eastAsia="ru-RU"/>
        </w:rPr>
        <w:t>11</w:t>
      </w:r>
      <w:r w:rsidR="008F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из МАОУС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№ 1 и </w:t>
      </w:r>
      <w:r w:rsidR="00F5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F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п. </w:t>
      </w:r>
      <w:proofErr w:type="gramStart"/>
      <w:r w:rsidR="008F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Хвойная</w:t>
      </w:r>
      <w:proofErr w:type="gramEnd"/>
      <w:r w:rsidR="008F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МАОУ С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п. Юбилейный</w:t>
      </w:r>
      <w:r w:rsidR="008F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МАОУСШ с. Песь, МАОУСШ с. Левоча</w:t>
      </w:r>
      <w:r w:rsidRPr="00B424B7">
        <w:rPr>
          <w:rFonts w:ascii="Times New Roman" w:eastAsia="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24B7" w:rsidRPr="00B424B7" w:rsidRDefault="00B424B7" w:rsidP="00B4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детей в возрасте с 5 до 18 лет услугами дополнительного образования в организациях различной организационно-правовой формы  собственности  составил  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Охват учащихся регулярно, занимающихся спортом составил 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69DE"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8,02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уровень физической подготовленности учащихся по результатам «През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идентского тестирования» в 2015 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0A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156,39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4B7" w:rsidRPr="00B424B7" w:rsidRDefault="00B424B7" w:rsidP="00B4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социальной поддержки детей-сирот и детей, оставшихся без попечения родителей, за  </w:t>
      </w:r>
      <w:r w:rsidR="001167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устроены  в семьи. </w:t>
      </w:r>
    </w:p>
    <w:p w:rsidR="0084649A" w:rsidRPr="0084649A" w:rsidRDefault="0084649A" w:rsidP="00846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уровня удовлетворённости населения деятельностью учреждений образования в декабре 2015 года был проведён ежегодный социологический опрос «Оценка </w:t>
      </w:r>
      <w:proofErr w:type="gramStart"/>
      <w:r w:rsidRPr="00846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результатов деятельности органов местного самоуправления</w:t>
      </w:r>
      <w:proofErr w:type="gramEnd"/>
      <w:r w:rsidRPr="0084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84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опроса 46 респондентов удовлетворены объёмом и качеством дошкольного образования, что на 11,8 % выше, чем в среднем по области и 4 место (из 22 возможных) в рейтинговой последовательности положительных оценок в целом по области.</w:t>
      </w:r>
      <w:proofErr w:type="gramEnd"/>
    </w:p>
    <w:p w:rsidR="0084649A" w:rsidRPr="0084649A" w:rsidRDefault="0084649A" w:rsidP="00846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Объёмом и качеством общего образования удовлетворены 51 % респондентов, что на 17,6 % выше, чем в среднем по области и 1 место (из 22 возможных). Отмечается увеличение на 4 % числа респондентов, удовлетворённых качеством среднего образования.</w:t>
      </w:r>
    </w:p>
    <w:p w:rsidR="0084649A" w:rsidRDefault="0084649A" w:rsidP="00846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Объёмом и качеством дополнительного образования детей удовлетворены 53 % респондентов, что на 18,3 % выше, чем в среднем по области и 4 место (из 22 возможных).</w:t>
      </w:r>
      <w:proofErr w:type="gramEnd"/>
      <w:r w:rsidRPr="0084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 отмечается снижение удовлетворённости на 13 %.</w:t>
      </w:r>
    </w:p>
    <w:p w:rsidR="00B424B7" w:rsidRPr="00B424B7" w:rsidRDefault="00B424B7" w:rsidP="00B4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уровня удовлетворенности населения качеством воспитания и образования в районе разработан и реализуется </w:t>
      </w:r>
      <w:r w:rsidR="00B3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у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</w:t>
      </w:r>
      <w:r w:rsidR="00B32A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качеством образования и воспитания.</w:t>
      </w:r>
    </w:p>
    <w:p w:rsidR="00B424B7" w:rsidRPr="00B424B7" w:rsidRDefault="00B424B7" w:rsidP="008F4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специального образования детей с ограниченными возможностями здоровья</w:t>
      </w:r>
      <w:r w:rsidR="0084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продолжена  работа по оказанию психологической и логопедической помощи детям от рождения до 3-х лет с отклонениями в развитии.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учащихся, требующих коррекционной поддержки,  организовано адаптивное обучение в соответствии с рекомендациями психолого-медико-педагогической комиссии.</w:t>
      </w:r>
      <w:r w:rsidR="008F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74B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E74B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D7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детей-инвалидов на дому </w:t>
      </w:r>
      <w:r w:rsidR="00E9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D76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для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D76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4B7" w:rsidRPr="00B424B7" w:rsidRDefault="00B424B7" w:rsidP="00B4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национального проекта «</w:t>
      </w:r>
      <w:r w:rsidRPr="0031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 201</w:t>
      </w:r>
      <w:r w:rsidR="0031462A"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5E54"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выплачено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</w:t>
      </w:r>
      <w:r w:rsidR="00F55E54"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462A"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классное руководство 84 педагогически</w:t>
      </w:r>
      <w:r w:rsidR="00E904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31462A"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04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31462A"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995</w:t>
      </w:r>
      <w:r w:rsidR="0011675A"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31462A"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F71E23" w:rsidRDefault="00B424B7" w:rsidP="00B424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B7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       </w:t>
      </w:r>
      <w:r w:rsidRPr="00B42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профессионального просвещения проводилось информирование всех учащихся о профессиях, об учебных заведениях</w:t>
      </w:r>
      <w:r w:rsid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данные встречи 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приглашались представители </w:t>
      </w:r>
      <w:r w:rsidR="0025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Новгородского государственного университета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Ярослава Мудрого, </w:t>
      </w:r>
      <w:r w:rsidR="00F7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ндустриального техникума и экономики</w:t>
      </w:r>
      <w:r w:rsidR="00F7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Боровичи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1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 w:rsidR="00F7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колледжа имени А.А. Кокорина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24B7" w:rsidRPr="00B424B7" w:rsidRDefault="00F71E23" w:rsidP="00B424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района принимали участие в Дне открытых дверей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Новгородского государственного университета</w:t>
      </w:r>
      <w:r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Ярослава Мудрого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нститута сельского хозяйства и природных ресурсов, </w:t>
      </w:r>
      <w:proofErr w:type="spellStart"/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индустриального техникума и экономики (филиал п. Хвой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ная), Строительного техникума г. </w:t>
      </w:r>
      <w:proofErr w:type="spellStart"/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В.Новгород</w:t>
      </w:r>
      <w:proofErr w:type="spellEnd"/>
      <w:r w:rsidR="00B424B7" w:rsidRPr="00B42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E4E" w:rsidRDefault="00B424B7" w:rsidP="00B424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летних каникул </w:t>
      </w:r>
      <w:r w:rsid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летних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</w:t>
      </w:r>
      <w:r w:rsid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 дневным пребыванием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отдохнуло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362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направлены в загородные оздоровительные лагеря, </w:t>
      </w:r>
      <w:r w:rsid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санат</w:t>
      </w:r>
      <w:r w:rsid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орно-оздоровительные учреждения. 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Летним трудом </w:t>
      </w:r>
      <w:r w:rsidR="00D7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A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были 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охвачены </w:t>
      </w:r>
      <w:r w:rsidRP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05749" w:rsidRP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 </w:t>
      </w:r>
    </w:p>
    <w:p w:rsidR="00B424B7" w:rsidRPr="00B424B7" w:rsidRDefault="00B424B7" w:rsidP="00B424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летнюю оздоровительную кампанию из районного бюджета было выделено </w:t>
      </w:r>
      <w:r w:rsidRP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млн. </w:t>
      </w:r>
      <w:r w:rsid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021 </w:t>
      </w:r>
      <w:r w:rsidRPr="0090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6B1BBD" w:rsidRPr="00257AD0" w:rsidRDefault="007264EE" w:rsidP="00257AD0">
      <w:pPr>
        <w:pStyle w:val="ConsPlusTitle"/>
        <w:widowControl/>
        <w:spacing w:line="360" w:lineRule="atLeast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Деятельность муниципа</w:t>
      </w:r>
      <w:r w:rsidR="006B1BBD" w:rsidRPr="006B1BBD">
        <w:rPr>
          <w:rFonts w:ascii="Times New Roman" w:eastAsia="Calibri" w:hAnsi="Times New Roman" w:cs="Times New Roman"/>
          <w:b w:val="0"/>
          <w:sz w:val="28"/>
          <w:szCs w:val="28"/>
        </w:rPr>
        <w:t>льной системы управления образованием</w:t>
      </w:r>
      <w:r w:rsidR="00F55E54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6B1BBD" w:rsidRPr="006B1BBD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образовательных учреждений </w:t>
      </w:r>
      <w:r w:rsidR="00257AD0">
        <w:rPr>
          <w:rFonts w:ascii="Times New Roman" w:eastAsia="Calibri" w:hAnsi="Times New Roman" w:cs="Times New Roman"/>
          <w:b w:val="0"/>
          <w:sz w:val="28"/>
          <w:szCs w:val="28"/>
        </w:rPr>
        <w:t xml:space="preserve">в 2015 году </w:t>
      </w:r>
      <w:r w:rsidR="006B1BBD" w:rsidRPr="006B1BBD">
        <w:rPr>
          <w:rFonts w:ascii="Times New Roman" w:eastAsia="Calibri" w:hAnsi="Times New Roman" w:cs="Times New Roman"/>
          <w:b w:val="0"/>
          <w:sz w:val="28"/>
          <w:szCs w:val="28"/>
        </w:rPr>
        <w:t>осуществля</w:t>
      </w:r>
      <w:r w:rsidR="00257AD0">
        <w:rPr>
          <w:rFonts w:ascii="Times New Roman" w:eastAsia="Calibri" w:hAnsi="Times New Roman" w:cs="Times New Roman"/>
          <w:b w:val="0"/>
          <w:sz w:val="28"/>
          <w:szCs w:val="28"/>
        </w:rPr>
        <w:t>лась</w:t>
      </w:r>
      <w:r w:rsidR="006B1BBD" w:rsidRPr="006B1BBD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рамках утвержденн</w:t>
      </w:r>
      <w:r w:rsidR="00D76886">
        <w:rPr>
          <w:rFonts w:ascii="Times New Roman" w:eastAsia="Calibri" w:hAnsi="Times New Roman" w:cs="Times New Roman"/>
          <w:b w:val="0"/>
          <w:sz w:val="28"/>
          <w:szCs w:val="28"/>
        </w:rPr>
        <w:t>ой</w:t>
      </w:r>
      <w:r w:rsidR="006B1BBD" w:rsidRPr="006B1BB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D76886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муниципальной</w:t>
      </w:r>
      <w:r w:rsidR="00D76886" w:rsidRPr="006B1BB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B1BBD" w:rsidRPr="006B1BBD">
        <w:rPr>
          <w:rFonts w:ascii="Times New Roman" w:eastAsia="Calibri" w:hAnsi="Times New Roman" w:cs="Times New Roman"/>
          <w:b w:val="0"/>
          <w:sz w:val="28"/>
          <w:szCs w:val="28"/>
        </w:rPr>
        <w:t>программ</w:t>
      </w:r>
      <w:r w:rsidR="00D76886">
        <w:rPr>
          <w:rFonts w:ascii="Times New Roman" w:eastAsia="Calibri" w:hAnsi="Times New Roman" w:cs="Times New Roman"/>
          <w:b w:val="0"/>
          <w:sz w:val="28"/>
          <w:szCs w:val="28"/>
        </w:rPr>
        <w:t>ы «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Развитие образования в Хвойнинском муниципальном районе на </w:t>
      </w:r>
      <w:r w:rsidRPr="006B1BBD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2014-2020 годы»</w:t>
      </w:r>
      <w:r w:rsidR="006B1BBD" w:rsidRPr="006B1BBD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.</w:t>
      </w:r>
      <w:r w:rsidR="00257AD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="00257AD0" w:rsidRPr="00257AD0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Р</w:t>
      </w:r>
      <w:r w:rsidR="00257AD0" w:rsidRPr="00257AD0">
        <w:rPr>
          <w:rFonts w:ascii="Times New Roman" w:eastAsia="Calibri" w:hAnsi="Times New Roman" w:cs="Times New Roman"/>
          <w:b w:val="0"/>
          <w:sz w:val="28"/>
          <w:szCs w:val="28"/>
        </w:rPr>
        <w:t xml:space="preserve">езультаты </w:t>
      </w:r>
      <w:r w:rsidR="006B1BBD" w:rsidRPr="00257AD0">
        <w:rPr>
          <w:rFonts w:ascii="Times New Roman" w:eastAsia="Calibri" w:hAnsi="Times New Roman" w:cs="Times New Roman"/>
          <w:b w:val="0"/>
          <w:sz w:val="28"/>
          <w:szCs w:val="28"/>
        </w:rPr>
        <w:t xml:space="preserve">реализации </w:t>
      </w:r>
      <w:r w:rsidR="00051495" w:rsidRPr="00257AD0">
        <w:rPr>
          <w:rFonts w:ascii="Times New Roman" w:eastAsia="Calibri" w:hAnsi="Times New Roman" w:cs="Times New Roman"/>
          <w:b w:val="0"/>
          <w:sz w:val="28"/>
          <w:szCs w:val="28"/>
        </w:rPr>
        <w:t>программ</w:t>
      </w:r>
      <w:r w:rsidR="00D76886" w:rsidRPr="00257AD0">
        <w:rPr>
          <w:rFonts w:ascii="Times New Roman" w:eastAsia="Calibri" w:hAnsi="Times New Roman" w:cs="Times New Roman"/>
          <w:b w:val="0"/>
          <w:sz w:val="28"/>
          <w:szCs w:val="28"/>
        </w:rPr>
        <w:t>ы</w:t>
      </w:r>
      <w:r w:rsidR="00051495" w:rsidRPr="00257AD0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районе</w:t>
      </w:r>
      <w:r w:rsidR="00257AD0" w:rsidRPr="00257AD0">
        <w:rPr>
          <w:rFonts w:ascii="Times New Roman" w:eastAsia="Calibri" w:hAnsi="Times New Roman" w:cs="Times New Roman"/>
          <w:b w:val="0"/>
          <w:sz w:val="28"/>
          <w:szCs w:val="28"/>
        </w:rPr>
        <w:t xml:space="preserve"> в 2015 году следующие</w:t>
      </w:r>
      <w:r w:rsidR="006B1BBD" w:rsidRPr="00257AD0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6B1BBD" w:rsidRPr="006B1BBD" w:rsidRDefault="006B1BBD" w:rsidP="00F71E2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1495">
        <w:rPr>
          <w:rFonts w:ascii="Times New Roman" w:eastAsia="Calibri" w:hAnsi="Times New Roman" w:cs="Times New Roman"/>
          <w:sz w:val="28"/>
          <w:szCs w:val="28"/>
        </w:rPr>
        <w:t>доступность качественного образования, с</w:t>
      </w:r>
      <w:r w:rsidRPr="006B1BBD">
        <w:rPr>
          <w:rFonts w:ascii="Times New Roman" w:eastAsia="Calibri" w:hAnsi="Times New Roman" w:cs="Times New Roman"/>
          <w:sz w:val="28"/>
          <w:szCs w:val="28"/>
        </w:rPr>
        <w:t>оответствующего федеральному государственному образовательному стандарту дошкольного образо</w:t>
      </w:r>
      <w:r w:rsidR="00F55E54">
        <w:rPr>
          <w:rFonts w:ascii="Times New Roman" w:eastAsia="Calibri" w:hAnsi="Times New Roman" w:cs="Times New Roman"/>
          <w:sz w:val="28"/>
          <w:szCs w:val="28"/>
        </w:rPr>
        <w:t>вания, для детей в возрасте от 1 до 3</w:t>
      </w:r>
      <w:r w:rsidRPr="006B1BBD">
        <w:rPr>
          <w:rFonts w:ascii="Times New Roman" w:eastAsia="Calibri" w:hAnsi="Times New Roman" w:cs="Times New Roman"/>
          <w:sz w:val="28"/>
          <w:szCs w:val="28"/>
        </w:rPr>
        <w:t xml:space="preserve"> лет –</w:t>
      </w:r>
      <w:r w:rsidR="00F71E23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bookmarkStart w:id="16" w:name="_GoBack"/>
      <w:bookmarkEnd w:id="16"/>
      <w:r w:rsidRPr="006B1BBD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6B1BBD" w:rsidRPr="006B1BBD" w:rsidRDefault="006B1BBD" w:rsidP="00F71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BBD">
        <w:rPr>
          <w:rFonts w:ascii="Times New Roman" w:eastAsia="Calibri" w:hAnsi="Times New Roman" w:cs="Times New Roman"/>
          <w:sz w:val="28"/>
          <w:szCs w:val="28"/>
        </w:rPr>
        <w:t xml:space="preserve">удельный вес обучающихся образовательных организаций в соответствии с федеральными государственными образовательными стандартами общего образования- </w:t>
      </w:r>
      <w:r w:rsidR="00257AD0">
        <w:rPr>
          <w:rFonts w:ascii="Times New Roman" w:eastAsia="Calibri" w:hAnsi="Times New Roman" w:cs="Times New Roman"/>
          <w:sz w:val="28"/>
          <w:szCs w:val="28"/>
        </w:rPr>
        <w:t>83,27</w:t>
      </w:r>
      <w:r w:rsidRPr="006B1BBD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6B1BBD" w:rsidRPr="006B1BBD" w:rsidRDefault="006B1BBD" w:rsidP="00F71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BBD">
        <w:rPr>
          <w:rFonts w:ascii="Times New Roman" w:eastAsia="Calibri" w:hAnsi="Times New Roman" w:cs="Times New Roman"/>
          <w:sz w:val="28"/>
          <w:szCs w:val="28"/>
        </w:rPr>
        <w:t>доля детей-инвалидов, получающих общее образование на дому с использованием дистанционных образовательных технологий, от общей численности детей-инвалидов, которым это показано – 100%;</w:t>
      </w:r>
    </w:p>
    <w:p w:rsidR="006B1BBD" w:rsidRPr="006B1BBD" w:rsidRDefault="006B1BBD" w:rsidP="00F71E23">
      <w:pPr>
        <w:pStyle w:val="1"/>
        <w:ind w:left="0" w:firstLine="709"/>
        <w:jc w:val="both"/>
        <w:rPr>
          <w:sz w:val="28"/>
          <w:szCs w:val="28"/>
        </w:rPr>
      </w:pPr>
      <w:r w:rsidRPr="006B1BBD">
        <w:rPr>
          <w:sz w:val="28"/>
          <w:szCs w:val="28"/>
        </w:rPr>
        <w:t xml:space="preserve">доля общеобразовательных учреждений,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общеобразовательных учреждений – </w:t>
      </w:r>
      <w:r w:rsidR="00397354">
        <w:rPr>
          <w:sz w:val="28"/>
          <w:szCs w:val="28"/>
        </w:rPr>
        <w:t>50</w:t>
      </w:r>
      <w:r w:rsidRPr="006B1BBD">
        <w:rPr>
          <w:sz w:val="28"/>
          <w:szCs w:val="28"/>
        </w:rPr>
        <w:t>%;</w:t>
      </w:r>
    </w:p>
    <w:p w:rsidR="006B1BBD" w:rsidRPr="006B1BBD" w:rsidRDefault="006B1BBD" w:rsidP="00F71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BBD">
        <w:rPr>
          <w:rFonts w:ascii="Times New Roman" w:eastAsia="Calibri" w:hAnsi="Times New Roman" w:cs="Times New Roman"/>
          <w:sz w:val="28"/>
          <w:szCs w:val="28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экзамена- 1,</w:t>
      </w:r>
      <w:r w:rsidR="0011675A">
        <w:rPr>
          <w:rFonts w:ascii="Times New Roman" w:eastAsia="Calibri" w:hAnsi="Times New Roman" w:cs="Times New Roman"/>
          <w:sz w:val="28"/>
          <w:szCs w:val="28"/>
        </w:rPr>
        <w:t>7</w:t>
      </w:r>
      <w:r w:rsidRPr="006B1BBD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6B1BBD" w:rsidRPr="006B1BBD" w:rsidRDefault="006B1BBD" w:rsidP="00F71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BBD">
        <w:rPr>
          <w:rFonts w:ascii="Times New Roman" w:eastAsia="Calibri" w:hAnsi="Times New Roman" w:cs="Times New Roman"/>
          <w:sz w:val="28"/>
          <w:szCs w:val="28"/>
        </w:rPr>
        <w:t xml:space="preserve">удельный вес лиц, сдавших единый государственный экзамен, от числа выпускников, участвовавших в нем </w:t>
      </w:r>
      <w:r w:rsidR="00397354">
        <w:rPr>
          <w:rFonts w:ascii="Times New Roman" w:eastAsia="Calibri" w:hAnsi="Times New Roman" w:cs="Times New Roman"/>
          <w:sz w:val="28"/>
          <w:szCs w:val="28"/>
        </w:rPr>
        <w:t>–</w:t>
      </w:r>
      <w:r w:rsidRPr="006B1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354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Pr="006B1BBD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6B1BBD" w:rsidRPr="006B1BBD" w:rsidRDefault="006B1BBD" w:rsidP="00F71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B1BBD">
        <w:rPr>
          <w:rFonts w:ascii="Times New Roman" w:eastAsia="Calibri" w:hAnsi="Times New Roman" w:cs="Times New Roman"/>
          <w:sz w:val="28"/>
          <w:szCs w:val="28"/>
        </w:rPr>
        <w:t>удовлетворенность населения качеством общего образования –</w:t>
      </w:r>
      <w:r w:rsidR="00257AD0">
        <w:rPr>
          <w:rFonts w:ascii="Times New Roman" w:eastAsia="Calibri" w:hAnsi="Times New Roman" w:cs="Times New Roman"/>
          <w:sz w:val="28"/>
          <w:szCs w:val="28"/>
        </w:rPr>
        <w:t xml:space="preserve"> 51</w:t>
      </w:r>
      <w:r w:rsidRPr="006B1BBD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6B1BBD" w:rsidRPr="006B1BBD" w:rsidRDefault="00257AD0" w:rsidP="00F71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r w:rsidR="006B1BBD" w:rsidRPr="006B1BBD">
        <w:rPr>
          <w:rFonts w:ascii="Times New Roman" w:eastAsia="Calibri" w:hAnsi="Times New Roman" w:cs="Times New Roman"/>
          <w:sz w:val="28"/>
          <w:szCs w:val="28"/>
        </w:rPr>
        <w:t xml:space="preserve">детей, регулярно занимающихся спортом и готовых продолжить свое спортивное совершенствование в организациях, осуществляющих спортивную подготовку, рост физической подготовленности детей </w:t>
      </w:r>
      <w:r>
        <w:rPr>
          <w:rFonts w:ascii="Times New Roman" w:eastAsia="Calibri" w:hAnsi="Times New Roman" w:cs="Times New Roman"/>
          <w:sz w:val="28"/>
          <w:szCs w:val="28"/>
        </w:rPr>
        <w:t>- 88,02</w:t>
      </w:r>
      <w:r w:rsidR="0011675A">
        <w:rPr>
          <w:rFonts w:ascii="Times New Roman" w:eastAsia="Calibri" w:hAnsi="Times New Roman" w:cs="Times New Roman"/>
          <w:sz w:val="28"/>
          <w:szCs w:val="28"/>
        </w:rPr>
        <w:t>%</w:t>
      </w:r>
    </w:p>
    <w:p w:rsidR="006B1BBD" w:rsidRPr="006B1BBD" w:rsidRDefault="00257AD0" w:rsidP="00F71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r w:rsidR="006B1BBD" w:rsidRPr="006B1BBD">
        <w:rPr>
          <w:rFonts w:ascii="Times New Roman" w:eastAsia="Calibri" w:hAnsi="Times New Roman" w:cs="Times New Roman"/>
          <w:sz w:val="28"/>
          <w:szCs w:val="28"/>
        </w:rPr>
        <w:t xml:space="preserve"> детей в возрасте от 5 до 18 лет, обучающихся по дополнительным образовательным программам, в общей численн</w:t>
      </w:r>
      <w:r w:rsidR="00051495">
        <w:rPr>
          <w:rFonts w:ascii="Times New Roman" w:eastAsia="Calibri" w:hAnsi="Times New Roman" w:cs="Times New Roman"/>
          <w:sz w:val="28"/>
          <w:szCs w:val="28"/>
        </w:rPr>
        <w:t xml:space="preserve">ости детей этого возраста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76886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  <w:r w:rsidR="00A163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F8A" w:rsidRPr="00201F8A" w:rsidRDefault="00201F8A" w:rsidP="006B1BB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F8A">
        <w:rPr>
          <w:rFonts w:ascii="Times New Roman" w:eastAsia="Calibri" w:hAnsi="Times New Roman" w:cs="Times New Roman"/>
          <w:b/>
          <w:sz w:val="28"/>
          <w:szCs w:val="28"/>
        </w:rPr>
        <w:t>3. Выводы и заключения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В существующих социально-экономических условиях система образования района не только сохранила свои основные параметры, но и продолжает развиваться по следующим приоритетным направлениям: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обеспечение государственных гарантий доступности образования всех уровней;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создание условий для повышения качества общего, дополнительного и профессионального образования;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формирование эффективных экономических отношений в сфере образования;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обеспечение системы образования высококвалифицированными кадрами;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переход обучающихся 9-х классов на обучение в соответствии с требованиями Федерального Государственного стандарта;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Исполнение майских Указов Президента Российской Федерации.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В рамках этих направлений образовательные организации успешно решали такие первоочередные задачи, как: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обеспечение преемственности всех уровней образования при переходе на федеральные государственные образовательные стандарты дошкольного, общего образования;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повышение качества воспитательной работы и дополнительного образования в образовательных учреждениях района;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совершенствование модели </w:t>
      </w:r>
      <w:proofErr w:type="spellStart"/>
      <w:r w:rsidRPr="00833E4E">
        <w:rPr>
          <w:sz w:val="28"/>
          <w:szCs w:val="28"/>
        </w:rPr>
        <w:t>предпрофильной</w:t>
      </w:r>
      <w:proofErr w:type="spellEnd"/>
      <w:r w:rsidRPr="00833E4E">
        <w:rPr>
          <w:sz w:val="28"/>
          <w:szCs w:val="28"/>
        </w:rPr>
        <w:t xml:space="preserve"> подготовки и профильного обучения, ориентированной на индивидуализацию обучения с учетом реальных потребностей рынка труда; </w:t>
      </w:r>
    </w:p>
    <w:p w:rsidR="00833E4E" w:rsidRPr="00833E4E" w:rsidRDefault="00833E4E" w:rsidP="00257AD0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создание моральных и материальных стимулов качественного учительского труда, </w:t>
      </w:r>
      <w:r w:rsidR="00257AD0">
        <w:rPr>
          <w:sz w:val="28"/>
          <w:szCs w:val="28"/>
        </w:rPr>
        <w:t>совершенствование профессионального уровня педагогических работников, повышение их заинтересованности в качестве своего труда</w:t>
      </w:r>
      <w:r w:rsidRPr="00833E4E">
        <w:rPr>
          <w:sz w:val="28"/>
          <w:szCs w:val="28"/>
        </w:rPr>
        <w:t xml:space="preserve">;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профилактика социального сиротства и работа с детьми «группы риска»; </w:t>
      </w:r>
    </w:p>
    <w:p w:rsidR="00833E4E" w:rsidRPr="00833E4E" w:rsidRDefault="00833E4E" w:rsidP="00833E4E">
      <w:pPr>
        <w:pStyle w:val="Default"/>
        <w:jc w:val="both"/>
        <w:rPr>
          <w:sz w:val="28"/>
          <w:szCs w:val="28"/>
        </w:rPr>
      </w:pPr>
      <w:r w:rsidRPr="00833E4E">
        <w:rPr>
          <w:sz w:val="28"/>
          <w:szCs w:val="28"/>
        </w:rPr>
        <w:t xml:space="preserve">- создание комфортных условий участникам образовательного процесса на основе </w:t>
      </w:r>
      <w:proofErr w:type="spellStart"/>
      <w:r w:rsidRPr="00833E4E">
        <w:rPr>
          <w:sz w:val="28"/>
          <w:szCs w:val="28"/>
        </w:rPr>
        <w:t>здоровьесберегающих</w:t>
      </w:r>
      <w:proofErr w:type="spellEnd"/>
      <w:r w:rsidRPr="00833E4E">
        <w:rPr>
          <w:sz w:val="28"/>
          <w:szCs w:val="28"/>
        </w:rPr>
        <w:t xml:space="preserve"> технологий; </w:t>
      </w:r>
    </w:p>
    <w:p w:rsidR="00833E4E" w:rsidRDefault="00833E4E" w:rsidP="00C34F1B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E4E">
        <w:rPr>
          <w:rFonts w:ascii="Times New Roman" w:hAnsi="Times New Roman" w:cs="Times New Roman"/>
          <w:sz w:val="28"/>
          <w:szCs w:val="28"/>
        </w:rPr>
        <w:t xml:space="preserve">- укрепление материальной базы образовательных организаций. </w:t>
      </w:r>
    </w:p>
    <w:p w:rsidR="00273324" w:rsidRPr="00273324" w:rsidRDefault="00273324" w:rsidP="00706B49">
      <w:pPr>
        <w:spacing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324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комитета образования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273324">
        <w:rPr>
          <w:rFonts w:ascii="Times New Roman" w:eastAsia="Calibri" w:hAnsi="Times New Roman" w:cs="Times New Roman"/>
          <w:b/>
          <w:sz w:val="28"/>
          <w:szCs w:val="28"/>
        </w:rPr>
        <w:t xml:space="preserve">  О.И. Ханькова</w:t>
      </w:r>
    </w:p>
    <w:sectPr w:rsidR="00273324" w:rsidRPr="00273324" w:rsidSect="005C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190F0000" w:usb2="00000010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408A"/>
    <w:multiLevelType w:val="hybridMultilevel"/>
    <w:tmpl w:val="192868B0"/>
    <w:lvl w:ilvl="0" w:tplc="D75EA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67C"/>
    <w:multiLevelType w:val="hybridMultilevel"/>
    <w:tmpl w:val="85BA9104"/>
    <w:lvl w:ilvl="0" w:tplc="6ED07C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66D17"/>
    <w:multiLevelType w:val="hybridMultilevel"/>
    <w:tmpl w:val="B4C8E5D2"/>
    <w:lvl w:ilvl="0" w:tplc="104EF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BD"/>
    <w:rsid w:val="00051495"/>
    <w:rsid w:val="000A69DE"/>
    <w:rsid w:val="000B0782"/>
    <w:rsid w:val="000D3CB1"/>
    <w:rsid w:val="0011675A"/>
    <w:rsid w:val="00201F8A"/>
    <w:rsid w:val="002408F2"/>
    <w:rsid w:val="00257AD0"/>
    <w:rsid w:val="00273324"/>
    <w:rsid w:val="0028004D"/>
    <w:rsid w:val="00281C4E"/>
    <w:rsid w:val="0031462A"/>
    <w:rsid w:val="003237FA"/>
    <w:rsid w:val="00385082"/>
    <w:rsid w:val="00397354"/>
    <w:rsid w:val="003A574B"/>
    <w:rsid w:val="004C0E22"/>
    <w:rsid w:val="005976C4"/>
    <w:rsid w:val="005B1A18"/>
    <w:rsid w:val="005C0FC1"/>
    <w:rsid w:val="005C24DF"/>
    <w:rsid w:val="00627E05"/>
    <w:rsid w:val="006B1BBD"/>
    <w:rsid w:val="006F7435"/>
    <w:rsid w:val="00706B49"/>
    <w:rsid w:val="007264EE"/>
    <w:rsid w:val="00766AA3"/>
    <w:rsid w:val="00791216"/>
    <w:rsid w:val="007B54F4"/>
    <w:rsid w:val="00833E4E"/>
    <w:rsid w:val="0084649A"/>
    <w:rsid w:val="008F35B8"/>
    <w:rsid w:val="008F4941"/>
    <w:rsid w:val="008F7EC9"/>
    <w:rsid w:val="00902296"/>
    <w:rsid w:val="00905749"/>
    <w:rsid w:val="009F6F68"/>
    <w:rsid w:val="00A16360"/>
    <w:rsid w:val="00B32A33"/>
    <w:rsid w:val="00B424B7"/>
    <w:rsid w:val="00BA02E6"/>
    <w:rsid w:val="00BB1D58"/>
    <w:rsid w:val="00C12F6C"/>
    <w:rsid w:val="00C34F1B"/>
    <w:rsid w:val="00CF0C75"/>
    <w:rsid w:val="00D76886"/>
    <w:rsid w:val="00D94808"/>
    <w:rsid w:val="00DC6FCD"/>
    <w:rsid w:val="00E01DBB"/>
    <w:rsid w:val="00E74B03"/>
    <w:rsid w:val="00E904C6"/>
    <w:rsid w:val="00EC5B24"/>
    <w:rsid w:val="00F55E54"/>
    <w:rsid w:val="00F71E23"/>
    <w:rsid w:val="00F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B1BB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B54F4"/>
    <w:rPr>
      <w:b/>
      <w:bCs/>
    </w:rPr>
  </w:style>
  <w:style w:type="table" w:styleId="a6">
    <w:name w:val="Table Grid"/>
    <w:basedOn w:val="a1"/>
    <w:rsid w:val="00EC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C75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79121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3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B1BB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B54F4"/>
    <w:rPr>
      <w:b/>
      <w:bCs/>
    </w:rPr>
  </w:style>
  <w:style w:type="table" w:styleId="a6">
    <w:name w:val="Table Grid"/>
    <w:basedOn w:val="a1"/>
    <w:rsid w:val="00EC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C75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79121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3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8546-0717-4B54-8779-CC0F70A3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2016-10-24T13:41:00Z</cp:lastPrinted>
  <dcterms:created xsi:type="dcterms:W3CDTF">2016-10-21T11:39:00Z</dcterms:created>
  <dcterms:modified xsi:type="dcterms:W3CDTF">2016-10-25T11:24:00Z</dcterms:modified>
</cp:coreProperties>
</file>